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9C66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  <w:r>
        <w:rPr>
          <w:rFonts w:ascii="Arial" w:hAnsi="Arial" w:cs="Arial"/>
          <w:b/>
          <w:noProof/>
          <w:spacing w:val="-3"/>
          <w:lang w:eastAsia="fr-CA"/>
        </w:rPr>
        <w:drawing>
          <wp:anchor distT="0" distB="0" distL="114300" distR="114300" simplePos="0" relativeHeight="251659264" behindDoc="1" locked="0" layoutInCell="1" allowOverlap="1" wp14:anchorId="76C8C0CA" wp14:editId="0E98FA6D">
            <wp:simplePos x="0" y="0"/>
            <wp:positionH relativeFrom="column">
              <wp:posOffset>-660400</wp:posOffset>
            </wp:positionH>
            <wp:positionV relativeFrom="paragraph">
              <wp:posOffset>-262467</wp:posOffset>
            </wp:positionV>
            <wp:extent cx="3114036" cy="4241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ros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991" cy="4243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5C574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6194C928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23F5F174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2D3CB487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0CE65A2A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7C1DBCCB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1BE0B926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172BB4F5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02C9DFCB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159B187C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7A070731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7AABD1D7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2C9E2CCD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4B298C83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140067D7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6E9C6C4F" w14:textId="77777777" w:rsidR="0045631E" w:rsidRDefault="0045631E" w:rsidP="0045631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Theme="minorHAnsi" w:hAnsiTheme="minorHAnsi" w:cs="Verdana,Bold"/>
          <w:b/>
          <w:bCs/>
        </w:rPr>
      </w:pPr>
    </w:p>
    <w:p w14:paraId="01F3FE4D" w14:textId="77777777" w:rsidR="0045631E" w:rsidRDefault="0045631E" w:rsidP="0045631E">
      <w:pPr>
        <w:tabs>
          <w:tab w:val="center" w:pos="4680"/>
        </w:tabs>
        <w:suppressAutoHyphens/>
        <w:ind w:left="851"/>
        <w:rPr>
          <w:rFonts w:ascii="Calibri Light" w:hAnsi="Calibri Light" w:cs="Arial"/>
          <w:b/>
          <w:bCs/>
          <w:sz w:val="36"/>
        </w:rPr>
      </w:pPr>
    </w:p>
    <w:p w14:paraId="086F7D28" w14:textId="4D27DBD8" w:rsidR="0045631E" w:rsidRDefault="00E37E0D" w:rsidP="0045631E">
      <w:pPr>
        <w:tabs>
          <w:tab w:val="center" w:pos="4680"/>
        </w:tabs>
        <w:suppressAutoHyphens/>
        <w:ind w:left="851"/>
        <w:rPr>
          <w:rFonts w:ascii="Calibri Light" w:hAnsi="Calibri Light" w:cs="Arial"/>
          <w:b/>
          <w:bCs/>
          <w:sz w:val="36"/>
        </w:rPr>
      </w:pPr>
      <w:r>
        <w:rPr>
          <w:rFonts w:ascii="Calibri Light" w:hAnsi="Calibri Light" w:cs="Arial"/>
          <w:b/>
          <w:bCs/>
          <w:sz w:val="36"/>
        </w:rPr>
        <w:t>GUIDE DE DEMANDE DE FINANCEMENT</w:t>
      </w:r>
      <w:r w:rsidR="0045631E">
        <w:rPr>
          <w:rFonts w:ascii="Calibri Light" w:hAnsi="Calibri Light" w:cs="Arial"/>
          <w:b/>
          <w:bCs/>
          <w:sz w:val="36"/>
        </w:rPr>
        <w:br/>
        <w:t>FONDS PROJETS SPÉCIAUX</w:t>
      </w:r>
    </w:p>
    <w:p w14:paraId="38212F51" w14:textId="77777777" w:rsidR="0045631E" w:rsidRDefault="0045631E" w:rsidP="0045631E">
      <w:pPr>
        <w:tabs>
          <w:tab w:val="center" w:pos="4680"/>
        </w:tabs>
        <w:suppressAutoHyphens/>
        <w:ind w:left="851"/>
        <w:rPr>
          <w:rFonts w:ascii="Calibri Light" w:hAnsi="Calibri Light" w:cs="Arial"/>
          <w:b/>
          <w:bCs/>
          <w:sz w:val="36"/>
        </w:rPr>
      </w:pPr>
    </w:p>
    <w:p w14:paraId="6C210158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493D7019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550254E9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558042B7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348C38AE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026728A8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4A8F6669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7A589885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33E01702" w14:textId="77777777" w:rsidR="0045631E" w:rsidRDefault="0045631E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7B894094" w14:textId="77777777" w:rsidR="00891DF0" w:rsidRDefault="00891DF0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3F6BDA4A" w14:textId="77777777" w:rsidR="00891DF0" w:rsidRDefault="00891DF0" w:rsidP="0045631E">
      <w:pPr>
        <w:tabs>
          <w:tab w:val="center" w:pos="4680"/>
        </w:tabs>
        <w:suppressAutoHyphens/>
        <w:ind w:left="567"/>
        <w:rPr>
          <w:rFonts w:ascii="Calibri Light" w:hAnsi="Calibri Light" w:cs="Arial"/>
          <w:bCs/>
          <w:sz w:val="24"/>
        </w:rPr>
      </w:pPr>
    </w:p>
    <w:p w14:paraId="48900A3A" w14:textId="6BBAB147" w:rsidR="00EF0137" w:rsidRPr="00261B4C" w:rsidRDefault="00737717" w:rsidP="00A66064">
      <w:pPr>
        <w:shd w:val="clear" w:color="auto" w:fill="92D050"/>
        <w:autoSpaceDE w:val="0"/>
        <w:autoSpaceDN w:val="0"/>
        <w:adjustRightInd w:val="0"/>
        <w:spacing w:after="0" w:line="240" w:lineRule="auto"/>
        <w:rPr>
          <w:rFonts w:asciiTheme="minorHAnsi" w:hAnsiTheme="minorHAnsi" w:cs="Verdana,Bold"/>
          <w:b/>
          <w:bCs/>
        </w:rPr>
      </w:pPr>
      <w:r w:rsidRPr="00261B4C">
        <w:rPr>
          <w:rFonts w:asciiTheme="minorHAnsi" w:hAnsiTheme="minorHAnsi" w:cs="Verdana,Bold"/>
          <w:b/>
          <w:bCs/>
        </w:rPr>
        <w:lastRenderedPageBreak/>
        <w:t>GÉNÉRALITÉS</w:t>
      </w:r>
    </w:p>
    <w:p w14:paraId="58E51EE6" w14:textId="77777777" w:rsidR="00EF0137" w:rsidRPr="006272A8" w:rsidRDefault="00EF0137" w:rsidP="00EF01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</w:rPr>
      </w:pPr>
    </w:p>
    <w:p w14:paraId="68DF3080" w14:textId="77777777" w:rsidR="00EF0137" w:rsidRDefault="00F817BF" w:rsidP="00131C96">
      <w:pPr>
        <w:tabs>
          <w:tab w:val="left" w:pos="8640"/>
        </w:tabs>
        <w:spacing w:after="0" w:line="240" w:lineRule="auto"/>
        <w:ind w:right="-6"/>
        <w:jc w:val="both"/>
        <w:rPr>
          <w:rFonts w:asciiTheme="minorHAnsi" w:hAnsiTheme="minorHAnsi" w:cs="Arial"/>
        </w:rPr>
      </w:pPr>
      <w:r w:rsidRPr="006272A8">
        <w:rPr>
          <w:rFonts w:asciiTheme="minorHAnsi" w:hAnsiTheme="minorHAnsi" w:cs="Arial"/>
        </w:rPr>
        <w:t xml:space="preserve">Cette mesure vise à apporter un soutien financier </w:t>
      </w:r>
      <w:r w:rsidR="006E0EBC" w:rsidRPr="006272A8">
        <w:rPr>
          <w:rFonts w:asciiTheme="minorHAnsi" w:hAnsiTheme="minorHAnsi" w:cs="Arial"/>
        </w:rPr>
        <w:t xml:space="preserve">aux </w:t>
      </w:r>
      <w:r w:rsidR="00D13336" w:rsidRPr="006272A8">
        <w:rPr>
          <w:rFonts w:asciiTheme="minorHAnsi" w:hAnsiTheme="minorHAnsi" w:cs="Arial"/>
        </w:rPr>
        <w:t xml:space="preserve">nouveaux </w:t>
      </w:r>
      <w:r w:rsidR="006E0EBC" w:rsidRPr="006272A8">
        <w:rPr>
          <w:rFonts w:asciiTheme="minorHAnsi" w:hAnsiTheme="minorHAnsi" w:cs="Arial"/>
        </w:rPr>
        <w:t xml:space="preserve">projets </w:t>
      </w:r>
      <w:r w:rsidR="00AA4CE4">
        <w:rPr>
          <w:rFonts w:asciiTheme="minorHAnsi" w:hAnsiTheme="minorHAnsi" w:cs="Arial"/>
        </w:rPr>
        <w:t xml:space="preserve">et initiatives collectives </w:t>
      </w:r>
      <w:r w:rsidR="006E0EBC" w:rsidRPr="006272A8">
        <w:rPr>
          <w:rFonts w:asciiTheme="minorHAnsi" w:hAnsiTheme="minorHAnsi" w:cs="Arial"/>
        </w:rPr>
        <w:t xml:space="preserve">ayant un impact sur le </w:t>
      </w:r>
      <w:r w:rsidR="00BA02D8" w:rsidRPr="006272A8">
        <w:rPr>
          <w:rFonts w:asciiTheme="minorHAnsi" w:hAnsiTheme="minorHAnsi" w:cs="Arial"/>
        </w:rPr>
        <w:t xml:space="preserve">dynamisme et le </w:t>
      </w:r>
      <w:r w:rsidR="006E0EBC" w:rsidRPr="006272A8">
        <w:rPr>
          <w:rFonts w:asciiTheme="minorHAnsi" w:hAnsiTheme="minorHAnsi" w:cs="Arial"/>
        </w:rPr>
        <w:t>dé</w:t>
      </w:r>
      <w:r w:rsidR="00EA2CBC" w:rsidRPr="006272A8">
        <w:rPr>
          <w:rFonts w:asciiTheme="minorHAnsi" w:hAnsiTheme="minorHAnsi" w:cs="Arial"/>
        </w:rPr>
        <w:t>veloppement de l’économie du</w:t>
      </w:r>
      <w:r w:rsidR="006E0EBC" w:rsidRPr="006272A8">
        <w:rPr>
          <w:rFonts w:asciiTheme="minorHAnsi" w:hAnsiTheme="minorHAnsi" w:cs="Arial"/>
        </w:rPr>
        <w:t xml:space="preserve"> territoire</w:t>
      </w:r>
      <w:r w:rsidR="00EA2CBC" w:rsidRPr="006272A8">
        <w:rPr>
          <w:rFonts w:asciiTheme="minorHAnsi" w:hAnsiTheme="minorHAnsi" w:cs="Arial"/>
        </w:rPr>
        <w:t xml:space="preserve"> de la MRC de Charlevoix</w:t>
      </w:r>
      <w:r w:rsidR="006E0EBC" w:rsidRPr="006272A8">
        <w:rPr>
          <w:rFonts w:asciiTheme="minorHAnsi" w:hAnsiTheme="minorHAnsi" w:cs="Arial"/>
        </w:rPr>
        <w:t xml:space="preserve">. </w:t>
      </w:r>
    </w:p>
    <w:p w14:paraId="1B346588" w14:textId="77777777" w:rsidR="00C62A14" w:rsidRDefault="00C62A14" w:rsidP="00131C96">
      <w:pPr>
        <w:tabs>
          <w:tab w:val="left" w:pos="8640"/>
        </w:tabs>
        <w:spacing w:after="0" w:line="240" w:lineRule="auto"/>
        <w:ind w:right="-6"/>
        <w:jc w:val="both"/>
        <w:rPr>
          <w:rFonts w:asciiTheme="minorHAnsi" w:hAnsiTheme="minorHAnsi" w:cs="Arial"/>
        </w:rPr>
      </w:pPr>
    </w:p>
    <w:p w14:paraId="460FF311" w14:textId="086D9B40" w:rsidR="00C62A14" w:rsidRPr="006272A8" w:rsidRDefault="00C62A14" w:rsidP="00131C96">
      <w:pPr>
        <w:tabs>
          <w:tab w:val="left" w:pos="8640"/>
        </w:tabs>
        <w:spacing w:after="0" w:line="240" w:lineRule="auto"/>
        <w:ind w:right="-6"/>
        <w:jc w:val="both"/>
        <w:rPr>
          <w:rFonts w:asciiTheme="minorHAnsi" w:hAnsiTheme="minorHAnsi" w:cs="Arial"/>
        </w:rPr>
      </w:pPr>
      <w:r w:rsidRPr="00113876">
        <w:rPr>
          <w:rFonts w:asciiTheme="minorHAnsi" w:hAnsiTheme="minorHAnsi" w:cs="Arial"/>
        </w:rPr>
        <w:t xml:space="preserve">La politique du </w:t>
      </w:r>
      <w:r w:rsidRPr="00113876">
        <w:rPr>
          <w:rFonts w:asciiTheme="minorHAnsi" w:hAnsiTheme="minorHAnsi" w:cs="Arial"/>
          <w:i/>
          <w:iCs/>
        </w:rPr>
        <w:t>Fonds projets spéciaux</w:t>
      </w:r>
      <w:r w:rsidRPr="00113876">
        <w:rPr>
          <w:rFonts w:asciiTheme="minorHAnsi" w:hAnsiTheme="minorHAnsi" w:cs="Arial"/>
        </w:rPr>
        <w:t xml:space="preserve"> fait partir intégrante de la politique générale d’investissement du SDLE qui encadre la gestion générale de ses fonds.</w:t>
      </w:r>
    </w:p>
    <w:p w14:paraId="55547B43" w14:textId="77777777" w:rsidR="000451CE" w:rsidRPr="006272A8" w:rsidRDefault="000451CE" w:rsidP="00EF0137">
      <w:pPr>
        <w:tabs>
          <w:tab w:val="left" w:pos="8640"/>
        </w:tabs>
        <w:spacing w:after="0" w:line="240" w:lineRule="auto"/>
        <w:ind w:right="-7"/>
        <w:jc w:val="both"/>
        <w:rPr>
          <w:rFonts w:asciiTheme="minorHAnsi" w:hAnsiTheme="minorHAnsi" w:cs="Arial"/>
        </w:rPr>
      </w:pPr>
    </w:p>
    <w:p w14:paraId="25098E3C" w14:textId="77777777" w:rsidR="00EA2CBC" w:rsidRPr="006272A8" w:rsidRDefault="00EA2CBC" w:rsidP="00EA2CBC">
      <w:pPr>
        <w:tabs>
          <w:tab w:val="left" w:pos="8640"/>
        </w:tabs>
        <w:spacing w:after="0" w:line="240" w:lineRule="auto"/>
        <w:ind w:right="-7"/>
        <w:jc w:val="both"/>
        <w:rPr>
          <w:rFonts w:asciiTheme="minorHAnsi" w:hAnsiTheme="minorHAnsi" w:cs="Arial"/>
        </w:rPr>
      </w:pPr>
    </w:p>
    <w:p w14:paraId="7AA265EA" w14:textId="77777777" w:rsidR="00EA2CBC" w:rsidRPr="00261B4C" w:rsidRDefault="00EA2CBC" w:rsidP="00A66064">
      <w:pPr>
        <w:shd w:val="clear" w:color="auto" w:fill="92D050"/>
        <w:autoSpaceDE w:val="0"/>
        <w:autoSpaceDN w:val="0"/>
        <w:adjustRightInd w:val="0"/>
        <w:spacing w:after="0" w:line="240" w:lineRule="auto"/>
        <w:rPr>
          <w:rFonts w:asciiTheme="minorHAnsi" w:hAnsiTheme="minorHAnsi" w:cs="Verdana,Bold"/>
          <w:b/>
          <w:bCs/>
        </w:rPr>
      </w:pPr>
      <w:r w:rsidRPr="00261B4C">
        <w:rPr>
          <w:rFonts w:asciiTheme="minorHAnsi" w:hAnsiTheme="minorHAnsi" w:cs="Verdana,Bold"/>
          <w:b/>
          <w:bCs/>
        </w:rPr>
        <w:t>POLITIQUE D’INTERVENTION</w:t>
      </w:r>
    </w:p>
    <w:p w14:paraId="432CC535" w14:textId="77777777" w:rsidR="00EA2CBC" w:rsidRPr="006272A8" w:rsidRDefault="00EA2CBC" w:rsidP="00EA2C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ymbol"/>
          <w:color w:val="000000"/>
        </w:rPr>
      </w:pPr>
    </w:p>
    <w:p w14:paraId="27965E31" w14:textId="77777777" w:rsidR="00EA2CBC" w:rsidRDefault="00EA2CBC" w:rsidP="00EA2C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ymbol"/>
          <w:b/>
          <w:color w:val="000000"/>
        </w:rPr>
      </w:pPr>
      <w:r w:rsidRPr="006272A8">
        <w:rPr>
          <w:rFonts w:asciiTheme="minorHAnsi" w:hAnsiTheme="minorHAnsi" w:cs="Symbol"/>
          <w:b/>
          <w:color w:val="000000"/>
        </w:rPr>
        <w:t>Les organismes admissibles :</w:t>
      </w:r>
    </w:p>
    <w:p w14:paraId="04BDC740" w14:textId="77777777" w:rsidR="002D428B" w:rsidRPr="00261B4C" w:rsidRDefault="002D428B" w:rsidP="00EA2C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ymbol"/>
          <w:b/>
          <w:color w:val="000000"/>
        </w:rPr>
      </w:pPr>
    </w:p>
    <w:p w14:paraId="4EA852C5" w14:textId="0F3EFB01" w:rsidR="006272A8" w:rsidRPr="006272A8" w:rsidRDefault="006272A8" w:rsidP="00734606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6272A8">
        <w:rPr>
          <w:rFonts w:asciiTheme="minorHAnsi" w:hAnsiTheme="minorHAnsi" w:cs="Arial"/>
          <w:sz w:val="22"/>
          <w:szCs w:val="22"/>
        </w:rPr>
        <w:t>Municipalités, organisme municipal et MRC</w:t>
      </w:r>
      <w:r w:rsidR="00837CAC">
        <w:rPr>
          <w:rFonts w:asciiTheme="minorHAnsi" w:hAnsiTheme="minorHAnsi" w:cs="Arial"/>
          <w:sz w:val="22"/>
          <w:szCs w:val="22"/>
        </w:rPr>
        <w:t>;</w:t>
      </w:r>
    </w:p>
    <w:p w14:paraId="2A7C28A8" w14:textId="138AF4E2" w:rsidR="006272A8" w:rsidRPr="006272A8" w:rsidRDefault="006272A8" w:rsidP="00734606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6272A8">
        <w:rPr>
          <w:rFonts w:asciiTheme="minorHAnsi" w:hAnsiTheme="minorHAnsi" w:cs="Arial"/>
          <w:sz w:val="22"/>
          <w:szCs w:val="22"/>
        </w:rPr>
        <w:t>Organisme à but non lucratif</w:t>
      </w:r>
      <w:r w:rsidR="00837CAC">
        <w:rPr>
          <w:rFonts w:asciiTheme="minorHAnsi" w:hAnsiTheme="minorHAnsi" w:cs="Arial"/>
          <w:sz w:val="22"/>
          <w:szCs w:val="22"/>
        </w:rPr>
        <w:t>;</w:t>
      </w:r>
    </w:p>
    <w:p w14:paraId="78308DBE" w14:textId="56898815" w:rsidR="006272A8" w:rsidRPr="006272A8" w:rsidRDefault="006272A8" w:rsidP="00734606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6272A8">
        <w:rPr>
          <w:rFonts w:asciiTheme="minorHAnsi" w:hAnsiTheme="minorHAnsi" w:cs="Arial"/>
          <w:sz w:val="22"/>
          <w:szCs w:val="22"/>
        </w:rPr>
        <w:t>Coopérative, à l’exception des coopératives financières</w:t>
      </w:r>
      <w:r w:rsidR="002D428B">
        <w:rPr>
          <w:rFonts w:asciiTheme="minorHAnsi" w:hAnsiTheme="minorHAnsi" w:cs="Arial"/>
          <w:sz w:val="22"/>
          <w:szCs w:val="22"/>
        </w:rPr>
        <w:t xml:space="preserve"> </w:t>
      </w:r>
      <w:r w:rsidR="002D428B" w:rsidRPr="00EB25C9">
        <w:rPr>
          <w:rFonts w:asciiTheme="minorHAnsi" w:hAnsiTheme="minorHAnsi" w:cs="Arial"/>
          <w:sz w:val="22"/>
          <w:szCs w:val="22"/>
        </w:rPr>
        <w:t>et médicales</w:t>
      </w:r>
      <w:r w:rsidRPr="00EB25C9">
        <w:rPr>
          <w:rFonts w:asciiTheme="minorHAnsi" w:hAnsiTheme="minorHAnsi" w:cs="Arial"/>
          <w:sz w:val="22"/>
          <w:szCs w:val="22"/>
        </w:rPr>
        <w:t>.</w:t>
      </w:r>
    </w:p>
    <w:p w14:paraId="79BAB49F" w14:textId="77777777" w:rsidR="00EA2CBC" w:rsidRPr="00113876" w:rsidRDefault="00EA2CBC" w:rsidP="00EA2C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23156ADD" w14:textId="77777777" w:rsidR="006272A8" w:rsidRDefault="00EA2CBC" w:rsidP="00EF01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</w:rPr>
      </w:pPr>
      <w:r w:rsidRPr="006272A8">
        <w:rPr>
          <w:rFonts w:asciiTheme="minorHAnsi" w:hAnsiTheme="minorHAnsi" w:cs="Arial"/>
          <w:b/>
        </w:rPr>
        <w:t>Les projets admissibles :</w:t>
      </w:r>
    </w:p>
    <w:p w14:paraId="47148B43" w14:textId="77777777" w:rsidR="002D428B" w:rsidRPr="006272A8" w:rsidRDefault="002D428B" w:rsidP="00EF01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</w:rPr>
      </w:pPr>
    </w:p>
    <w:p w14:paraId="07B156FD" w14:textId="0631079A" w:rsidR="006272A8" w:rsidRPr="006272A8" w:rsidRDefault="00232344" w:rsidP="006272A8">
      <w:pPr>
        <w:pStyle w:val="Corpsdetexte2"/>
        <w:spacing w:after="0" w:line="240" w:lineRule="auto"/>
        <w:jc w:val="both"/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Le projet</w:t>
      </w:r>
      <w:r w:rsidR="006272A8" w:rsidRPr="006272A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présenté peu</w:t>
      </w:r>
      <w:r w:rsidR="00734606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t être de toute nature</w:t>
      </w:r>
      <w:r w:rsidR="006272A8" w:rsidRPr="006272A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, cependant l’évaluation de la participation de la MRC sera basée sur</w:t>
      </w:r>
      <w:r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 le rayonnement du projet, sur son </w:t>
      </w:r>
      <w:r w:rsidR="006272A8" w:rsidRPr="006272A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impact</w:t>
      </w:r>
      <w:r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 économique et </w:t>
      </w:r>
      <w:r w:rsidR="006272A8" w:rsidRPr="006272A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social</w:t>
      </w:r>
      <w:r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, sur les impacts anticipés</w:t>
      </w:r>
      <w:r w:rsidR="00774EF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 de création d’emplois durables,</w:t>
      </w:r>
      <w:r w:rsidR="006272A8" w:rsidRPr="006272A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doit être </w:t>
      </w:r>
      <w:r w:rsidR="006272A8" w:rsidRPr="006272A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en lien avec les objectifs spécifiques </w:t>
      </w:r>
      <w:r w:rsidR="006272A8" w:rsidRPr="00774EF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du fonds</w:t>
      </w:r>
      <w:r w:rsidR="00774EF8" w:rsidRPr="00774EF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 et </w:t>
      </w:r>
      <w:r w:rsidR="00774EF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être </w:t>
      </w:r>
      <w:r w:rsidR="00774EF8" w:rsidRPr="00774EF8">
        <w:rPr>
          <w:rFonts w:asciiTheme="minorHAnsi" w:hAnsiTheme="minorHAnsi"/>
          <w:sz w:val="22"/>
          <w:szCs w:val="22"/>
        </w:rPr>
        <w:t>en conformité avec les objectifs de développement de la MRC de Charlevoix</w:t>
      </w:r>
      <w:r w:rsidR="006272A8" w:rsidRPr="00774EF8"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>.</w:t>
      </w:r>
      <w:r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  <w:t xml:space="preserve"> </w:t>
      </w:r>
      <w:r w:rsidR="006272A8" w:rsidRPr="006272A8">
        <w:rPr>
          <w:rFonts w:asciiTheme="minorHAnsi" w:hAnsiTheme="minorHAnsi" w:cs="Verdana"/>
          <w:color w:val="000000"/>
          <w:sz w:val="22"/>
          <w:szCs w:val="22"/>
        </w:rPr>
        <w:t xml:space="preserve">Les projets qui tendent vers l’autofinancement et qui démontrent un certain équilibre entre les partenaires sollicités seront favorisés. </w:t>
      </w:r>
    </w:p>
    <w:p w14:paraId="3962CBF4" w14:textId="77777777" w:rsidR="006272A8" w:rsidRPr="006272A8" w:rsidRDefault="006272A8" w:rsidP="00131C96">
      <w:pPr>
        <w:pStyle w:val="Corpsdetexte2"/>
        <w:spacing w:after="0" w:line="240" w:lineRule="auto"/>
        <w:jc w:val="both"/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</w:pPr>
    </w:p>
    <w:p w14:paraId="1E371148" w14:textId="77777777" w:rsidR="006E0EBC" w:rsidRDefault="006272A8" w:rsidP="00261B4C">
      <w:pPr>
        <w:pStyle w:val="Corpsdetexte2"/>
        <w:spacing w:after="0" w:line="240" w:lineRule="auto"/>
        <w:jc w:val="both"/>
        <w:rPr>
          <w:rFonts w:asciiTheme="minorHAnsi" w:eastAsia="Calibri" w:hAnsiTheme="minorHAnsi" w:cs="Verdana"/>
          <w:b/>
          <w:color w:val="000000"/>
          <w:sz w:val="22"/>
          <w:szCs w:val="22"/>
          <w:lang w:eastAsia="en-US"/>
        </w:rPr>
      </w:pPr>
      <w:r w:rsidRPr="006272A8">
        <w:rPr>
          <w:rFonts w:asciiTheme="minorHAnsi" w:eastAsia="Calibri" w:hAnsiTheme="minorHAnsi" w:cs="Verdana"/>
          <w:b/>
          <w:color w:val="000000"/>
          <w:sz w:val="22"/>
          <w:szCs w:val="22"/>
          <w:lang w:eastAsia="en-US"/>
        </w:rPr>
        <w:t>Objectifs spécifiques :</w:t>
      </w:r>
    </w:p>
    <w:p w14:paraId="11E732B1" w14:textId="77777777" w:rsidR="002D428B" w:rsidRPr="00261B4C" w:rsidRDefault="002D428B" w:rsidP="00261B4C">
      <w:pPr>
        <w:pStyle w:val="Corpsdetexte2"/>
        <w:spacing w:after="0" w:line="240" w:lineRule="auto"/>
        <w:jc w:val="both"/>
        <w:rPr>
          <w:rFonts w:asciiTheme="minorHAnsi" w:eastAsia="Calibri" w:hAnsiTheme="minorHAnsi" w:cs="Verdana"/>
          <w:b/>
          <w:color w:val="000000"/>
          <w:sz w:val="22"/>
          <w:szCs w:val="22"/>
          <w:lang w:eastAsia="en-US"/>
        </w:rPr>
      </w:pPr>
    </w:p>
    <w:p w14:paraId="419EAF21" w14:textId="54E14B75" w:rsidR="00BA02D8" w:rsidRPr="006272A8" w:rsidRDefault="00BA02D8" w:rsidP="006E0EBC">
      <w:pPr>
        <w:pStyle w:val="Paragraphedeliste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>Stimuler la diversification des projets</w:t>
      </w:r>
      <w:r w:rsidR="00837CAC">
        <w:rPr>
          <w:rFonts w:asciiTheme="minorHAnsi" w:hAnsiTheme="minorHAnsi" w:cs="Verdana"/>
        </w:rPr>
        <w:t>;</w:t>
      </w:r>
    </w:p>
    <w:p w14:paraId="7FB152C3" w14:textId="62189AAC" w:rsidR="006E0EBC" w:rsidRPr="006272A8" w:rsidRDefault="006E0EBC" w:rsidP="006E0EBC">
      <w:pPr>
        <w:pStyle w:val="Paragraphedeliste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 xml:space="preserve">Susciter le développement </w:t>
      </w:r>
      <w:r w:rsidR="00BA02D8" w:rsidRPr="006272A8">
        <w:rPr>
          <w:rFonts w:asciiTheme="minorHAnsi" w:hAnsiTheme="minorHAnsi" w:cs="Verdana"/>
        </w:rPr>
        <w:t xml:space="preserve">et soutenir </w:t>
      </w:r>
      <w:r w:rsidRPr="006272A8">
        <w:rPr>
          <w:rFonts w:asciiTheme="minorHAnsi" w:hAnsiTheme="minorHAnsi" w:cs="Verdana"/>
        </w:rPr>
        <w:t>la vitalité du territoire</w:t>
      </w:r>
      <w:r w:rsidR="00837CAC">
        <w:rPr>
          <w:rFonts w:asciiTheme="minorHAnsi" w:hAnsiTheme="minorHAnsi" w:cs="Verdana"/>
        </w:rPr>
        <w:t>;</w:t>
      </w:r>
    </w:p>
    <w:p w14:paraId="50C0F182" w14:textId="64F2AA26" w:rsidR="006E0EBC" w:rsidRPr="006272A8" w:rsidRDefault="006E0EBC" w:rsidP="006E0EB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>Soutenir les initiatives collectives</w:t>
      </w:r>
      <w:r w:rsidR="00837CAC">
        <w:rPr>
          <w:rFonts w:asciiTheme="minorHAnsi" w:hAnsiTheme="minorHAnsi" w:cs="Verdana"/>
        </w:rPr>
        <w:t>;</w:t>
      </w:r>
    </w:p>
    <w:p w14:paraId="14FDED02" w14:textId="4C7662B3" w:rsidR="003B59F4" w:rsidRPr="006272A8" w:rsidRDefault="003B59F4" w:rsidP="006E0EB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 xml:space="preserve">Être un levier </w:t>
      </w:r>
      <w:r w:rsidR="006E0EBC" w:rsidRPr="006272A8">
        <w:rPr>
          <w:rFonts w:asciiTheme="minorHAnsi" w:hAnsiTheme="minorHAnsi" w:cs="Verdana"/>
        </w:rPr>
        <w:t>pour des projets porteurs</w:t>
      </w:r>
      <w:r w:rsidR="000451CE" w:rsidRPr="006272A8">
        <w:rPr>
          <w:rFonts w:asciiTheme="minorHAnsi" w:hAnsiTheme="minorHAnsi" w:cs="Verdana"/>
        </w:rPr>
        <w:t xml:space="preserve"> et innovants</w:t>
      </w:r>
      <w:r w:rsidR="00837CAC">
        <w:rPr>
          <w:rFonts w:asciiTheme="minorHAnsi" w:hAnsiTheme="minorHAnsi" w:cs="Verdana"/>
        </w:rPr>
        <w:t>;</w:t>
      </w:r>
    </w:p>
    <w:p w14:paraId="6C7A24F7" w14:textId="74B54045" w:rsidR="004B3383" w:rsidRPr="006272A8" w:rsidRDefault="004B3383" w:rsidP="006E0EB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>Servir de complément au financement d’études de préfaisabilité</w:t>
      </w:r>
      <w:r w:rsidR="000451CE" w:rsidRPr="006272A8">
        <w:rPr>
          <w:rFonts w:asciiTheme="minorHAnsi" w:hAnsiTheme="minorHAnsi" w:cs="Verdana"/>
        </w:rPr>
        <w:t>, d’analyse</w:t>
      </w:r>
      <w:r w:rsidR="00232344">
        <w:rPr>
          <w:rFonts w:asciiTheme="minorHAnsi" w:hAnsiTheme="minorHAnsi" w:cs="Verdana"/>
        </w:rPr>
        <w:t xml:space="preserve"> ou de faisabilité</w:t>
      </w:r>
      <w:r w:rsidR="00837CAC">
        <w:rPr>
          <w:rFonts w:asciiTheme="minorHAnsi" w:hAnsiTheme="minorHAnsi" w:cs="Verdana"/>
        </w:rPr>
        <w:t>;</w:t>
      </w:r>
    </w:p>
    <w:p w14:paraId="24E8FD43" w14:textId="686F8FB3" w:rsidR="000451CE" w:rsidRPr="006272A8" w:rsidRDefault="000451CE" w:rsidP="006E0EB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>Soutenir la réalisation d</w:t>
      </w:r>
      <w:r w:rsidR="00B62456" w:rsidRPr="006272A8">
        <w:rPr>
          <w:rFonts w:asciiTheme="minorHAnsi" w:hAnsiTheme="minorHAnsi" w:cs="Verdana"/>
        </w:rPr>
        <w:t>’un</w:t>
      </w:r>
      <w:r w:rsidRPr="006272A8">
        <w:rPr>
          <w:rFonts w:asciiTheme="minorHAnsi" w:hAnsiTheme="minorHAnsi" w:cs="Verdana"/>
        </w:rPr>
        <w:t>e démarche exploratoire</w:t>
      </w:r>
      <w:r w:rsidR="00837CAC">
        <w:rPr>
          <w:rFonts w:asciiTheme="minorHAnsi" w:hAnsiTheme="minorHAnsi" w:cs="Verdana"/>
        </w:rPr>
        <w:t>;</w:t>
      </w:r>
    </w:p>
    <w:p w14:paraId="1948AB9D" w14:textId="1AE8B0F4" w:rsidR="000451CE" w:rsidRPr="006272A8" w:rsidRDefault="000451CE" w:rsidP="006E0EB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>Favoriser le développement de nouveaux marchés</w:t>
      </w:r>
      <w:r w:rsidR="00837CAC">
        <w:rPr>
          <w:rFonts w:asciiTheme="minorHAnsi" w:hAnsiTheme="minorHAnsi" w:cs="Verdana"/>
        </w:rPr>
        <w:t>.</w:t>
      </w:r>
    </w:p>
    <w:p w14:paraId="13EC6953" w14:textId="21FD58B8" w:rsidR="00AA4CE4" w:rsidRDefault="00AA4CE4" w:rsidP="004B3383">
      <w:pPr>
        <w:spacing w:after="0" w:line="240" w:lineRule="auto"/>
        <w:rPr>
          <w:rFonts w:asciiTheme="minorHAnsi" w:hAnsiTheme="minorHAnsi" w:cs="Verdana,Bold"/>
          <w:b/>
          <w:bCs/>
        </w:rPr>
      </w:pPr>
    </w:p>
    <w:p w14:paraId="5542BE7C" w14:textId="77777777" w:rsidR="00113876" w:rsidRPr="006272A8" w:rsidRDefault="00113876" w:rsidP="004B3383">
      <w:pPr>
        <w:spacing w:after="0" w:line="240" w:lineRule="auto"/>
        <w:rPr>
          <w:rFonts w:asciiTheme="minorHAnsi" w:hAnsiTheme="minorHAnsi" w:cs="Verdana,Bold"/>
          <w:b/>
          <w:bCs/>
        </w:rPr>
      </w:pPr>
    </w:p>
    <w:p w14:paraId="6F914CF9" w14:textId="77777777" w:rsidR="00F02476" w:rsidRPr="00261B4C" w:rsidRDefault="00261B4C" w:rsidP="00A66064">
      <w:pPr>
        <w:shd w:val="clear" w:color="auto" w:fill="92D050"/>
        <w:autoSpaceDE w:val="0"/>
        <w:autoSpaceDN w:val="0"/>
        <w:adjustRightInd w:val="0"/>
        <w:spacing w:after="0" w:line="240" w:lineRule="auto"/>
        <w:rPr>
          <w:rFonts w:asciiTheme="minorHAnsi" w:hAnsiTheme="minorHAnsi" w:cs="Verdana,Bold"/>
          <w:b/>
          <w:bCs/>
        </w:rPr>
      </w:pPr>
      <w:r w:rsidRPr="00261B4C">
        <w:rPr>
          <w:rFonts w:asciiTheme="minorHAnsi" w:hAnsiTheme="minorHAnsi" w:cs="Verdana,Bold"/>
          <w:b/>
          <w:bCs/>
        </w:rPr>
        <w:t>NATURE DE L’AIDE FINANCIÈRE</w:t>
      </w:r>
    </w:p>
    <w:p w14:paraId="3442D2A9" w14:textId="77777777" w:rsidR="00261B4C" w:rsidRPr="006272A8" w:rsidRDefault="00261B4C" w:rsidP="00EF01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</w:rPr>
      </w:pPr>
    </w:p>
    <w:p w14:paraId="2A898AD6" w14:textId="1A76AE16" w:rsidR="00E37E0D" w:rsidRDefault="00A66064" w:rsidP="00E37E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Verdana"/>
          <w:b/>
          <w:iCs/>
          <w:color w:val="000000"/>
        </w:rPr>
      </w:pPr>
      <w:r w:rsidRPr="004A6FCC">
        <w:rPr>
          <w:rFonts w:asciiTheme="minorHAnsi" w:hAnsiTheme="minorHAnsi" w:cs="Verdana"/>
          <w:b/>
          <w:iCs/>
          <w:color w:val="000000"/>
        </w:rPr>
        <w:t>La nature de la contribution de la MRC de Charlevoix</w:t>
      </w:r>
    </w:p>
    <w:p w14:paraId="1C94B7DE" w14:textId="77777777" w:rsidR="00113876" w:rsidRPr="004A6FCC" w:rsidRDefault="00113876" w:rsidP="00E37E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Verdana"/>
          <w:b/>
          <w:iCs/>
          <w:color w:val="000000"/>
        </w:rPr>
      </w:pPr>
    </w:p>
    <w:p w14:paraId="799FFBF8" w14:textId="24D217CF" w:rsidR="00E37E0D" w:rsidRPr="006272A8" w:rsidRDefault="00E37E0D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  <w:color w:val="000000"/>
        </w:rPr>
        <w:t>L’aide financière sera versée sous forme de subvention non récurrente</w:t>
      </w:r>
      <w:r w:rsidR="00837CAC">
        <w:rPr>
          <w:rFonts w:asciiTheme="minorHAnsi" w:hAnsiTheme="minorHAnsi" w:cs="Verdana"/>
          <w:color w:val="000000"/>
        </w:rPr>
        <w:t>.</w:t>
      </w:r>
    </w:p>
    <w:p w14:paraId="09925D32" w14:textId="2293549F" w:rsidR="00E37E0D" w:rsidRPr="00113876" w:rsidRDefault="00E37E0D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</w:rPr>
      </w:pPr>
      <w:r w:rsidRPr="00113876">
        <w:rPr>
          <w:rFonts w:asciiTheme="minorHAnsi" w:hAnsiTheme="minorHAnsi" w:cs="Verdana"/>
        </w:rPr>
        <w:t xml:space="preserve">L’aide financière maximale représente </w:t>
      </w:r>
      <w:bookmarkStart w:id="0" w:name="_Hlk198036181"/>
      <w:r w:rsidRPr="00113876">
        <w:rPr>
          <w:rFonts w:asciiTheme="minorHAnsi" w:hAnsiTheme="minorHAnsi" w:cs="Verdana"/>
        </w:rPr>
        <w:t>50 % des dépenses admissibles du projet jusqu’à un maximum de</w:t>
      </w:r>
      <w:r w:rsidRPr="00113876">
        <w:rPr>
          <w:rFonts w:asciiTheme="minorHAnsi" w:hAnsiTheme="minorHAnsi" w:cs="Verdana,Bold"/>
          <w:b/>
          <w:bCs/>
        </w:rPr>
        <w:t xml:space="preserve"> </w:t>
      </w:r>
      <w:r w:rsidR="002D428B" w:rsidRPr="00113876">
        <w:rPr>
          <w:rFonts w:asciiTheme="minorHAnsi" w:hAnsiTheme="minorHAnsi" w:cs="Verdana,Bold"/>
          <w:b/>
          <w:bCs/>
          <w:u w:val="single"/>
        </w:rPr>
        <w:t>10</w:t>
      </w:r>
      <w:r w:rsidRPr="00113876">
        <w:rPr>
          <w:rFonts w:asciiTheme="minorHAnsi" w:hAnsiTheme="minorHAnsi" w:cs="Verdana,Bold"/>
          <w:b/>
          <w:bCs/>
          <w:u w:val="single"/>
        </w:rPr>
        <w:t xml:space="preserve"> 000 $</w:t>
      </w:r>
      <w:r w:rsidR="00837CAC" w:rsidRPr="00113876">
        <w:rPr>
          <w:rFonts w:asciiTheme="minorHAnsi" w:hAnsiTheme="minorHAnsi" w:cs="Verdana,Bold"/>
          <w:b/>
          <w:bCs/>
        </w:rPr>
        <w:t>.</w:t>
      </w:r>
    </w:p>
    <w:bookmarkEnd w:id="0"/>
    <w:p w14:paraId="4F0E03A1" w14:textId="0A5F0C86" w:rsidR="00E37E0D" w:rsidRPr="00EA4799" w:rsidRDefault="00E37E0D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 w:rsidRPr="00EA4799">
        <w:rPr>
          <w:rFonts w:asciiTheme="minorHAnsi" w:hAnsiTheme="minorHAnsi" w:cs="Verdana"/>
          <w:color w:val="000000"/>
        </w:rPr>
        <w:lastRenderedPageBreak/>
        <w:t xml:space="preserve">Le cumul de l’aide financière de sources </w:t>
      </w:r>
      <w:r w:rsidRPr="001C1FD3">
        <w:rPr>
          <w:rFonts w:asciiTheme="minorHAnsi" w:hAnsiTheme="minorHAnsi" w:cs="Verdana"/>
          <w:color w:val="000000"/>
        </w:rPr>
        <w:t>gouvernementales</w:t>
      </w:r>
      <w:r w:rsidR="007F0338" w:rsidRPr="001C1FD3">
        <w:rPr>
          <w:rFonts w:asciiTheme="minorHAnsi" w:hAnsiTheme="minorHAnsi" w:cs="Verdana"/>
          <w:color w:val="000000"/>
        </w:rPr>
        <w:t xml:space="preserve"> (prêts et subventions)</w:t>
      </w:r>
      <w:r w:rsidRPr="00EA4799">
        <w:rPr>
          <w:rFonts w:asciiTheme="minorHAnsi" w:hAnsiTheme="minorHAnsi" w:cs="Verdana"/>
          <w:color w:val="000000"/>
        </w:rPr>
        <w:t xml:space="preserve"> et de la MRC de Charlevoix combiné ne peut excéder </w:t>
      </w:r>
      <w:r w:rsidRPr="007F0338">
        <w:rPr>
          <w:rFonts w:asciiTheme="minorHAnsi" w:hAnsiTheme="minorHAnsi" w:cs="Verdana"/>
          <w:color w:val="000000"/>
        </w:rPr>
        <w:t>80 %</w:t>
      </w:r>
      <w:r w:rsidRPr="00EA4799">
        <w:rPr>
          <w:rFonts w:asciiTheme="minorHAnsi" w:hAnsiTheme="minorHAnsi" w:cs="Verdana"/>
          <w:color w:val="000000"/>
        </w:rPr>
        <w:t xml:space="preserve"> des dépenses admissibles</w:t>
      </w:r>
      <w:r w:rsidR="00837CAC" w:rsidRPr="00EA4799">
        <w:rPr>
          <w:rFonts w:asciiTheme="minorHAnsi" w:hAnsiTheme="minorHAnsi" w:cs="Verdana"/>
          <w:color w:val="000000"/>
        </w:rPr>
        <w:t>.</w:t>
      </w:r>
      <w:r w:rsidRPr="00EA4799">
        <w:rPr>
          <w:rFonts w:asciiTheme="minorHAnsi" w:hAnsiTheme="minorHAnsi" w:cs="Verdana"/>
          <w:color w:val="000000"/>
        </w:rPr>
        <w:t xml:space="preserve"> </w:t>
      </w:r>
    </w:p>
    <w:p w14:paraId="67AE27BB" w14:textId="04FADF13" w:rsidR="00E37E0D" w:rsidRPr="00EA4799" w:rsidRDefault="00E37E0D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</w:rPr>
      </w:pPr>
      <w:r w:rsidRPr="00EA4799">
        <w:rPr>
          <w:rFonts w:asciiTheme="minorHAnsi" w:hAnsiTheme="minorHAnsi" w:cs="Verdana"/>
        </w:rPr>
        <w:t>Une</w:t>
      </w:r>
      <w:r w:rsidR="008C782F" w:rsidRPr="00EA4799">
        <w:rPr>
          <w:rFonts w:asciiTheme="minorHAnsi" w:hAnsiTheme="minorHAnsi" w:cs="Verdana"/>
        </w:rPr>
        <w:t xml:space="preserve"> mise de fonds monétaire</w:t>
      </w:r>
      <w:r w:rsidRPr="00EA4799">
        <w:rPr>
          <w:rFonts w:asciiTheme="minorHAnsi" w:hAnsiTheme="minorHAnsi" w:cs="Verdana"/>
          <w:color w:val="EE0000"/>
        </w:rPr>
        <w:t xml:space="preserve"> </w:t>
      </w:r>
      <w:r w:rsidRPr="00EA4799">
        <w:rPr>
          <w:rFonts w:asciiTheme="minorHAnsi" w:hAnsiTheme="minorHAnsi" w:cs="Verdana"/>
        </w:rPr>
        <w:t>minimale de 20 % est requise</w:t>
      </w:r>
      <w:r w:rsidR="00837CAC" w:rsidRPr="00EA4799">
        <w:rPr>
          <w:rFonts w:asciiTheme="minorHAnsi" w:hAnsiTheme="minorHAnsi" w:cs="Verdana"/>
        </w:rPr>
        <w:t>.</w:t>
      </w:r>
      <w:r w:rsidRPr="00EA4799">
        <w:rPr>
          <w:rFonts w:asciiTheme="minorHAnsi" w:hAnsiTheme="minorHAnsi" w:cs="Verdana"/>
        </w:rPr>
        <w:t xml:space="preserve"> </w:t>
      </w:r>
    </w:p>
    <w:p w14:paraId="1F370E85" w14:textId="274C92FA" w:rsidR="00E37E0D" w:rsidRDefault="00E37E0D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 w:rsidRPr="00EA4799">
        <w:rPr>
          <w:rFonts w:asciiTheme="minorHAnsi" w:hAnsiTheme="minorHAnsi" w:cs="Verdana"/>
          <w:color w:val="000000"/>
        </w:rPr>
        <w:t>L’obtention d’un financement ne garantit pas le renouvellement de ce financement lors</w:t>
      </w:r>
      <w:r w:rsidRPr="006272A8">
        <w:rPr>
          <w:rFonts w:asciiTheme="minorHAnsi" w:hAnsiTheme="minorHAnsi" w:cs="Verdana"/>
          <w:color w:val="000000"/>
        </w:rPr>
        <w:t xml:space="preserve"> de demandes subséquentes même si le montant maximal n’est pas atteint</w:t>
      </w:r>
      <w:r w:rsidR="00837CAC">
        <w:rPr>
          <w:rFonts w:asciiTheme="minorHAnsi" w:hAnsiTheme="minorHAnsi" w:cs="Verdana"/>
          <w:color w:val="000000"/>
        </w:rPr>
        <w:t>.</w:t>
      </w:r>
    </w:p>
    <w:p w14:paraId="6C7ADEDE" w14:textId="77777777" w:rsidR="00E37E0D" w:rsidRDefault="00E37E0D" w:rsidP="00E37E0D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="Verdana"/>
          <w:color w:val="000000"/>
        </w:rPr>
      </w:pPr>
    </w:p>
    <w:p w14:paraId="02986DF2" w14:textId="77777777" w:rsidR="00576786" w:rsidRDefault="00576786" w:rsidP="005767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b/>
          <w:iCs/>
          <w:color w:val="000000"/>
        </w:rPr>
      </w:pPr>
      <w:r w:rsidRPr="004A6FCC">
        <w:rPr>
          <w:rFonts w:asciiTheme="minorHAnsi" w:hAnsiTheme="minorHAnsi" w:cs="Verdana"/>
          <w:b/>
          <w:iCs/>
          <w:color w:val="000000"/>
        </w:rPr>
        <w:t>Dépenses admissibles</w:t>
      </w:r>
    </w:p>
    <w:p w14:paraId="34A7A4C7" w14:textId="77777777" w:rsidR="00EA4799" w:rsidRPr="004A6FCC" w:rsidRDefault="00EA4799" w:rsidP="005767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b/>
          <w:iCs/>
          <w:color w:val="000000"/>
        </w:rPr>
      </w:pPr>
    </w:p>
    <w:p w14:paraId="2CBE9A82" w14:textId="3FAF47B4" w:rsidR="00576786" w:rsidRPr="006272A8" w:rsidRDefault="00576786" w:rsidP="007A3C9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Étude de</w:t>
      </w:r>
      <w:r w:rsidRPr="006272A8">
        <w:rPr>
          <w:rFonts w:asciiTheme="minorHAnsi" w:hAnsiTheme="minorHAnsi" w:cs="Verdana"/>
        </w:rPr>
        <w:t xml:space="preserve"> préfaisabilité, d’analyse ou de faisabilité</w:t>
      </w:r>
      <w:r w:rsidR="00837CAC">
        <w:rPr>
          <w:rFonts w:asciiTheme="minorHAnsi" w:hAnsiTheme="minorHAnsi" w:cs="Verdana"/>
        </w:rPr>
        <w:t>;</w:t>
      </w:r>
      <w:r w:rsidRPr="006272A8">
        <w:rPr>
          <w:rFonts w:asciiTheme="minorHAnsi" w:hAnsiTheme="minorHAnsi" w:cs="Verdana"/>
        </w:rPr>
        <w:t xml:space="preserve"> </w:t>
      </w:r>
    </w:p>
    <w:p w14:paraId="273A2C8C" w14:textId="425E97C9" w:rsidR="00576786" w:rsidRPr="006272A8" w:rsidRDefault="00576786" w:rsidP="007A3C9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</w:rPr>
        <w:t>Frais reliés à une démarche exploratoire</w:t>
      </w:r>
      <w:r w:rsidR="00837CAC">
        <w:rPr>
          <w:rFonts w:asciiTheme="minorHAnsi" w:hAnsiTheme="minorHAnsi" w:cs="Verdana"/>
        </w:rPr>
        <w:t>;</w:t>
      </w:r>
    </w:p>
    <w:p w14:paraId="7DCBADA1" w14:textId="41F1DA3A" w:rsidR="00576786" w:rsidRPr="006272A8" w:rsidRDefault="00576786" w:rsidP="007A3C9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Les honoraires professionnels</w:t>
      </w:r>
      <w:r w:rsidR="00837CAC">
        <w:rPr>
          <w:rFonts w:asciiTheme="minorHAnsi" w:hAnsiTheme="minorHAnsi" w:cs="Verdana"/>
          <w:color w:val="000000"/>
        </w:rPr>
        <w:t>;</w:t>
      </w:r>
    </w:p>
    <w:p w14:paraId="09D0F13A" w14:textId="37FEFDB4" w:rsidR="00576786" w:rsidRPr="006272A8" w:rsidRDefault="00576786" w:rsidP="007A3C9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 xml:space="preserve">Les dépenses en capital pour des biens tels </w:t>
      </w:r>
      <w:r w:rsidR="00EA4799">
        <w:rPr>
          <w:rFonts w:asciiTheme="minorHAnsi" w:hAnsiTheme="minorHAnsi" w:cs="Verdana"/>
          <w:color w:val="000000"/>
        </w:rPr>
        <w:t xml:space="preserve">que </w:t>
      </w:r>
      <w:r w:rsidRPr="006272A8">
        <w:rPr>
          <w:rFonts w:asciiTheme="minorHAnsi" w:hAnsiTheme="minorHAnsi" w:cs="Verdana"/>
          <w:color w:val="000000"/>
        </w:rPr>
        <w:t>terrain, bâtisse, équipement, machinerie, matériel roulant, frais d’incorporation et toute autre dépense de même nature</w:t>
      </w:r>
      <w:r w:rsidR="00837CAC">
        <w:rPr>
          <w:rFonts w:asciiTheme="minorHAnsi" w:hAnsiTheme="minorHAnsi" w:cs="Verdana"/>
          <w:color w:val="000000"/>
        </w:rPr>
        <w:t>;</w:t>
      </w:r>
    </w:p>
    <w:p w14:paraId="2FC2FBBD" w14:textId="20A27951" w:rsidR="00576786" w:rsidRPr="006272A8" w:rsidRDefault="00576786" w:rsidP="007A3C9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L’acquisition de technologies, logiciels ou progiciels, de brevets et de toute autre dépense de même nature</w:t>
      </w:r>
      <w:r w:rsidR="00837CAC">
        <w:rPr>
          <w:rFonts w:asciiTheme="minorHAnsi" w:hAnsiTheme="minorHAnsi" w:cs="Verdana"/>
          <w:color w:val="000000"/>
        </w:rPr>
        <w:t>;</w:t>
      </w:r>
    </w:p>
    <w:p w14:paraId="664047F1" w14:textId="1414E049" w:rsidR="00576786" w:rsidRPr="00774EF8" w:rsidRDefault="00576786" w:rsidP="007A3C9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Les autres coûts inhérents à l’élaboration et la réalisation du projet</w:t>
      </w:r>
      <w:r w:rsidR="00837CAC">
        <w:rPr>
          <w:rFonts w:asciiTheme="minorHAnsi" w:hAnsiTheme="minorHAnsi" w:cs="Verdana"/>
          <w:color w:val="000000"/>
        </w:rPr>
        <w:t>.</w:t>
      </w:r>
    </w:p>
    <w:p w14:paraId="65AFB1FD" w14:textId="77777777" w:rsidR="00576786" w:rsidRPr="00576786" w:rsidRDefault="00576786" w:rsidP="00576786">
      <w:pPr>
        <w:pStyle w:val="Corpsdetexte2"/>
        <w:spacing w:after="0" w:line="240" w:lineRule="auto"/>
        <w:jc w:val="both"/>
        <w:rPr>
          <w:rFonts w:asciiTheme="minorHAnsi" w:eastAsia="Calibri" w:hAnsiTheme="minorHAnsi" w:cs="Verdana"/>
          <w:color w:val="000000"/>
          <w:sz w:val="22"/>
          <w:szCs w:val="22"/>
          <w:lang w:eastAsia="en-US"/>
        </w:rPr>
      </w:pPr>
    </w:p>
    <w:p w14:paraId="204C2D26" w14:textId="356CFE3B" w:rsidR="00576786" w:rsidRDefault="00A66064" w:rsidP="00E96CBE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="Verdana"/>
          <w:b/>
          <w:iCs/>
          <w:color w:val="000000"/>
        </w:rPr>
      </w:pPr>
      <w:r w:rsidRPr="004A6FCC">
        <w:rPr>
          <w:rFonts w:asciiTheme="minorHAnsi" w:hAnsiTheme="minorHAnsi" w:cs="Verdana"/>
          <w:b/>
          <w:iCs/>
          <w:color w:val="000000"/>
        </w:rPr>
        <w:t>Dépenses non admissibles</w:t>
      </w:r>
    </w:p>
    <w:p w14:paraId="5B61862D" w14:textId="77777777" w:rsidR="00EA4799" w:rsidRPr="004A6FCC" w:rsidRDefault="00EA4799" w:rsidP="00E96CBE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="Verdana"/>
          <w:b/>
          <w:iCs/>
          <w:color w:val="000000"/>
        </w:rPr>
      </w:pPr>
    </w:p>
    <w:p w14:paraId="256CD669" w14:textId="5E5BE656" w:rsidR="00576786" w:rsidRPr="006272A8" w:rsidRDefault="00576786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Financement de projets ou d'activités dont les dépenses ont été engagées ou concrétisées avant le dépôt du projet à la MRC de Charlevoix</w:t>
      </w:r>
      <w:r w:rsidR="00837CAC">
        <w:rPr>
          <w:rFonts w:asciiTheme="minorHAnsi" w:hAnsiTheme="minorHAnsi" w:cs="Verdana"/>
          <w:color w:val="000000"/>
        </w:rPr>
        <w:t>;</w:t>
      </w:r>
    </w:p>
    <w:p w14:paraId="5B6A382F" w14:textId="06A06B87" w:rsidR="00576786" w:rsidRPr="006272A8" w:rsidRDefault="00576786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Financement du fonctionnement régulier d'une organisation</w:t>
      </w:r>
      <w:r w:rsidR="00837CAC">
        <w:rPr>
          <w:rFonts w:asciiTheme="minorHAnsi" w:hAnsiTheme="minorHAnsi" w:cs="Verdana"/>
          <w:color w:val="000000"/>
        </w:rPr>
        <w:t>;</w:t>
      </w:r>
    </w:p>
    <w:p w14:paraId="14FA4C34" w14:textId="5349DE4D" w:rsidR="00576786" w:rsidRDefault="00576786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Les projets d’investissement pour les infrastructures, services, travaux ou opérations courantes normalement financés par les budgets municipaux ou des programmes gouvernementaux</w:t>
      </w:r>
      <w:r w:rsidR="00837CAC">
        <w:rPr>
          <w:rFonts w:asciiTheme="minorHAnsi" w:hAnsiTheme="minorHAnsi" w:cs="Verdana"/>
          <w:color w:val="000000"/>
        </w:rPr>
        <w:t>;</w:t>
      </w:r>
    </w:p>
    <w:p w14:paraId="614A144C" w14:textId="53E21C05" w:rsidR="00576786" w:rsidRPr="00AA4CE4" w:rsidRDefault="00576786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Le financement du service de la dette, le remboursement d’emprunts à venir ou le financement d’un projet déjà réalisé</w:t>
      </w:r>
      <w:r w:rsidR="00837CAC">
        <w:rPr>
          <w:rFonts w:asciiTheme="minorHAnsi" w:hAnsiTheme="minorHAnsi" w:cs="Verdana"/>
          <w:color w:val="000000"/>
        </w:rPr>
        <w:t>;</w:t>
      </w:r>
    </w:p>
    <w:p w14:paraId="71F9844B" w14:textId="2459C2CF" w:rsidR="00576786" w:rsidRPr="0086014F" w:rsidRDefault="00576786" w:rsidP="007A3C9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="Verdana"/>
          <w:color w:val="000000"/>
        </w:rPr>
      </w:pPr>
      <w:r w:rsidRPr="0086014F">
        <w:rPr>
          <w:rFonts w:asciiTheme="minorHAnsi" w:hAnsiTheme="minorHAnsi" w:cs="Verdana"/>
          <w:color w:val="000000"/>
        </w:rPr>
        <w:t>Les projets locaux démontrant un besoin de financement récurrent</w:t>
      </w:r>
      <w:r w:rsidR="00837CAC">
        <w:rPr>
          <w:rFonts w:asciiTheme="minorHAnsi" w:hAnsiTheme="minorHAnsi" w:cs="Verdana"/>
          <w:color w:val="000000"/>
        </w:rPr>
        <w:t>.</w:t>
      </w:r>
      <w:r w:rsidRPr="0086014F">
        <w:rPr>
          <w:rFonts w:asciiTheme="minorHAnsi" w:hAnsiTheme="minorHAnsi" w:cs="Verdana"/>
          <w:color w:val="000000"/>
        </w:rPr>
        <w:t xml:space="preserve"> </w:t>
      </w:r>
    </w:p>
    <w:p w14:paraId="0C55258A" w14:textId="77777777" w:rsidR="00576786" w:rsidRDefault="00576786" w:rsidP="00261B4C">
      <w:pPr>
        <w:pStyle w:val="Corpsdetexte2"/>
        <w:spacing w:after="0" w:line="240" w:lineRule="auto"/>
        <w:jc w:val="both"/>
        <w:rPr>
          <w:rFonts w:asciiTheme="minorHAnsi" w:hAnsiTheme="minorHAnsi" w:cs="Verdana"/>
          <w:color w:val="000000"/>
          <w:sz w:val="22"/>
          <w:szCs w:val="22"/>
        </w:rPr>
      </w:pPr>
    </w:p>
    <w:p w14:paraId="1439A5FE" w14:textId="77777777" w:rsidR="00EA4799" w:rsidRDefault="00EA4799" w:rsidP="00261B4C">
      <w:pPr>
        <w:pStyle w:val="Corpsdetexte2"/>
        <w:spacing w:after="0" w:line="240" w:lineRule="auto"/>
        <w:jc w:val="both"/>
        <w:rPr>
          <w:rFonts w:asciiTheme="minorHAnsi" w:hAnsiTheme="minorHAnsi" w:cs="Verdana"/>
          <w:color w:val="000000"/>
          <w:sz w:val="22"/>
          <w:szCs w:val="22"/>
        </w:rPr>
      </w:pPr>
    </w:p>
    <w:p w14:paraId="398DCF03" w14:textId="6C3D0E6B" w:rsidR="00576786" w:rsidRPr="00261B4C" w:rsidRDefault="00E37E0D" w:rsidP="00A66064">
      <w:pPr>
        <w:pStyle w:val="Corpsdetexte2"/>
        <w:shd w:val="clear" w:color="auto" w:fill="92D050"/>
        <w:spacing w:after="0" w:line="240" w:lineRule="auto"/>
        <w:jc w:val="both"/>
        <w:rPr>
          <w:rFonts w:asciiTheme="minorHAnsi" w:eastAsia="Calibri" w:hAnsiTheme="minorHAnsi" w:cs="Verdana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="Verdana"/>
          <w:b/>
          <w:color w:val="000000"/>
          <w:sz w:val="22"/>
          <w:szCs w:val="22"/>
        </w:rPr>
        <w:t>CRITÈRES D’ANALYSE</w:t>
      </w:r>
    </w:p>
    <w:p w14:paraId="104B828E" w14:textId="77777777" w:rsidR="00FB5C71" w:rsidRPr="006272A8" w:rsidRDefault="00FB5C71" w:rsidP="00FB5C71">
      <w:pPr>
        <w:spacing w:after="0" w:line="240" w:lineRule="auto"/>
        <w:rPr>
          <w:rFonts w:asciiTheme="minorHAnsi" w:hAnsiTheme="minorHAnsi" w:cs="Verdana,Bold"/>
          <w:b/>
          <w:bCs/>
          <w:color w:val="7882B2"/>
        </w:rPr>
      </w:pPr>
    </w:p>
    <w:p w14:paraId="0DA02BF9" w14:textId="09220DF0" w:rsidR="002F75EE" w:rsidRPr="00E37E0D" w:rsidRDefault="00E37E0D" w:rsidP="007A3C9B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283"/>
      </w:pPr>
      <w:r w:rsidRPr="00E37E0D">
        <w:t>Répondre aux objectifs du fonds</w:t>
      </w:r>
      <w:r w:rsidR="00837CAC">
        <w:t>;</w:t>
      </w:r>
    </w:p>
    <w:p w14:paraId="199BDC33" w14:textId="7A7D702C" w:rsidR="00E37E0D" w:rsidRPr="00E37E0D" w:rsidRDefault="00E37E0D" w:rsidP="00EA4799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Verdana,Bold"/>
          <w:color w:val="000000"/>
        </w:rPr>
      </w:pPr>
      <w:r w:rsidRPr="00E37E0D">
        <w:rPr>
          <w:rFonts w:asciiTheme="minorHAnsi" w:hAnsiTheme="minorHAnsi" w:cs="Verdana,Bold"/>
          <w:color w:val="000000"/>
        </w:rPr>
        <w:t>La qualité du projet, son originalité, son caractère novateur et l’appui du milieu quant à l’intérêt du projet</w:t>
      </w:r>
      <w:r w:rsidR="00837CAC">
        <w:rPr>
          <w:rFonts w:asciiTheme="minorHAnsi" w:hAnsiTheme="minorHAnsi" w:cs="Verdana,Bold"/>
          <w:color w:val="000000"/>
        </w:rPr>
        <w:t>;</w:t>
      </w:r>
    </w:p>
    <w:p w14:paraId="7D8C9920" w14:textId="39454CD5" w:rsidR="00E37E0D" w:rsidRPr="00E37E0D" w:rsidRDefault="00E37E0D" w:rsidP="007A3C9B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Verdana,Bold"/>
          <w:color w:val="000000"/>
        </w:rPr>
      </w:pPr>
      <w:r w:rsidRPr="00E37E0D">
        <w:rPr>
          <w:rFonts w:asciiTheme="minorHAnsi" w:hAnsiTheme="minorHAnsi" w:cs="Verdana,Bold"/>
          <w:color w:val="000000"/>
        </w:rPr>
        <w:t>La cohérence du montage financier</w:t>
      </w:r>
      <w:r w:rsidR="00837CAC">
        <w:rPr>
          <w:rFonts w:asciiTheme="minorHAnsi" w:hAnsiTheme="minorHAnsi" w:cs="Verdana,Bold"/>
          <w:color w:val="000000"/>
        </w:rPr>
        <w:t>;</w:t>
      </w:r>
    </w:p>
    <w:p w14:paraId="43F30DC0" w14:textId="32A1632B" w:rsidR="00E37E0D" w:rsidRPr="00E37E0D" w:rsidRDefault="00E37E0D" w:rsidP="007A3C9B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Verdana,Bold"/>
          <w:color w:val="000000"/>
        </w:rPr>
      </w:pPr>
      <w:r w:rsidRPr="00E37E0D">
        <w:rPr>
          <w:rFonts w:asciiTheme="minorHAnsi" w:hAnsiTheme="minorHAnsi" w:cs="Verdana,Bold"/>
          <w:color w:val="000000"/>
        </w:rPr>
        <w:t>Le lien avec le FRR (priorité d’intervention) de la MRC de Charlevoix</w:t>
      </w:r>
      <w:r w:rsidR="00837CAC">
        <w:rPr>
          <w:rFonts w:asciiTheme="minorHAnsi" w:hAnsiTheme="minorHAnsi" w:cs="Verdana,Bold"/>
          <w:color w:val="000000"/>
        </w:rPr>
        <w:t>.</w:t>
      </w:r>
    </w:p>
    <w:p w14:paraId="54C3A21C" w14:textId="77777777" w:rsidR="00AA4CE4" w:rsidRPr="006272A8" w:rsidRDefault="00AA4CE4" w:rsidP="007571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Verdana,Bold"/>
          <w:b/>
          <w:bCs/>
          <w:color w:val="000000"/>
        </w:rPr>
      </w:pPr>
    </w:p>
    <w:p w14:paraId="702EDDEB" w14:textId="4148459F" w:rsidR="00B05271" w:rsidRDefault="00B05271">
      <w:pPr>
        <w:spacing w:after="0" w:line="240" w:lineRule="auto"/>
        <w:rPr>
          <w:rFonts w:asciiTheme="minorHAnsi" w:hAnsiTheme="minorHAnsi"/>
          <w:b/>
        </w:rPr>
      </w:pPr>
    </w:p>
    <w:p w14:paraId="510460BA" w14:textId="77777777" w:rsidR="00261B4C" w:rsidRPr="00B05271" w:rsidRDefault="00261B4C" w:rsidP="00A66064">
      <w:pPr>
        <w:shd w:val="clear" w:color="auto" w:fill="92D050"/>
        <w:spacing w:after="40" w:line="240" w:lineRule="auto"/>
        <w:jc w:val="both"/>
        <w:rPr>
          <w:rFonts w:asciiTheme="minorHAnsi" w:hAnsiTheme="minorHAnsi"/>
          <w:b/>
        </w:rPr>
      </w:pPr>
      <w:r w:rsidRPr="00B05271">
        <w:rPr>
          <w:rFonts w:asciiTheme="minorHAnsi" w:hAnsiTheme="minorHAnsi"/>
          <w:b/>
        </w:rPr>
        <w:t>DOCUMENTS À JOINDRE À LA DEMANDE</w:t>
      </w:r>
    </w:p>
    <w:p w14:paraId="2FFFB030" w14:textId="77777777" w:rsidR="00D04226" w:rsidRPr="00B05271" w:rsidRDefault="00D04226" w:rsidP="007571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Verdana,Bold"/>
          <w:b/>
          <w:bCs/>
          <w:color w:val="000000"/>
        </w:rPr>
      </w:pPr>
    </w:p>
    <w:p w14:paraId="7F16FB7F" w14:textId="6BD93BD5" w:rsidR="000E4FCD" w:rsidRPr="00B05271" w:rsidRDefault="000E4FCD" w:rsidP="000E4FCD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="Verdana"/>
          <w:color w:val="000000"/>
        </w:rPr>
      </w:pPr>
      <w:r w:rsidRPr="00B05271">
        <w:rPr>
          <w:rFonts w:asciiTheme="minorHAnsi" w:hAnsiTheme="minorHAnsi" w:cs="Verdana"/>
          <w:color w:val="000000"/>
        </w:rPr>
        <w:t>Lettre d’introduction incluant le montant demandé</w:t>
      </w:r>
      <w:r w:rsidR="00837CAC">
        <w:rPr>
          <w:rFonts w:asciiTheme="minorHAnsi" w:hAnsiTheme="minorHAnsi" w:cs="Verdana"/>
          <w:color w:val="000000"/>
        </w:rPr>
        <w:t>;</w:t>
      </w:r>
    </w:p>
    <w:p w14:paraId="2FBB4414" w14:textId="07D94741" w:rsidR="000E4FCD" w:rsidRPr="00EA4799" w:rsidRDefault="008C782F" w:rsidP="000E4FCD">
      <w:pPr>
        <w:pStyle w:val="Paragraphedeliste"/>
        <w:numPr>
          <w:ilvl w:val="0"/>
          <w:numId w:val="29"/>
        </w:numPr>
        <w:tabs>
          <w:tab w:val="left" w:pos="844"/>
        </w:tabs>
        <w:spacing w:before="20" w:after="20"/>
        <w:ind w:right="345"/>
        <w:rPr>
          <w:rFonts w:asciiTheme="minorHAnsi" w:hAnsiTheme="minorHAnsi" w:cs="Verdana"/>
        </w:rPr>
      </w:pPr>
      <w:r w:rsidRPr="00EA4799">
        <w:rPr>
          <w:rFonts w:asciiTheme="minorHAnsi" w:hAnsiTheme="minorHAnsi" w:cs="Verdana"/>
        </w:rPr>
        <w:t>Résolution</w:t>
      </w:r>
      <w:r w:rsidR="000E4FCD" w:rsidRPr="00EA4799">
        <w:rPr>
          <w:rFonts w:asciiTheme="minorHAnsi" w:hAnsiTheme="minorHAnsi" w:cs="Verdana"/>
        </w:rPr>
        <w:t xml:space="preserve"> de l’</w:t>
      </w:r>
      <w:r w:rsidR="00813E3F" w:rsidRPr="00EA4799">
        <w:rPr>
          <w:rFonts w:asciiTheme="minorHAnsi" w:hAnsiTheme="minorHAnsi" w:cs="Verdana"/>
        </w:rPr>
        <w:t>organisme</w:t>
      </w:r>
      <w:r w:rsidRPr="00EA4799">
        <w:rPr>
          <w:rFonts w:asciiTheme="minorHAnsi" w:hAnsiTheme="minorHAnsi" w:cs="Verdana"/>
        </w:rPr>
        <w:t xml:space="preserve"> autorisant le dépôt de la demande et désignant un signataire</w:t>
      </w:r>
      <w:r w:rsidR="00837CAC" w:rsidRPr="00EA4799">
        <w:rPr>
          <w:rFonts w:asciiTheme="minorHAnsi" w:hAnsiTheme="minorHAnsi" w:cs="Verdana"/>
        </w:rPr>
        <w:t>;</w:t>
      </w:r>
    </w:p>
    <w:p w14:paraId="3E2F805E" w14:textId="358F393E" w:rsidR="000E4FCD" w:rsidRPr="00EA4799" w:rsidRDefault="000E4FCD" w:rsidP="000E4FCD">
      <w:pPr>
        <w:pStyle w:val="Paragraphedeliste"/>
        <w:numPr>
          <w:ilvl w:val="0"/>
          <w:numId w:val="29"/>
        </w:numPr>
        <w:tabs>
          <w:tab w:val="left" w:pos="844"/>
        </w:tabs>
        <w:spacing w:before="20" w:after="20"/>
        <w:ind w:right="345"/>
        <w:rPr>
          <w:rFonts w:asciiTheme="minorHAnsi" w:hAnsiTheme="minorHAnsi" w:cs="Verdana"/>
          <w:color w:val="000000"/>
        </w:rPr>
      </w:pPr>
      <w:r w:rsidRPr="00EA4799">
        <w:rPr>
          <w:rFonts w:asciiTheme="minorHAnsi" w:hAnsiTheme="minorHAnsi" w:cs="Verdana"/>
          <w:color w:val="000000"/>
        </w:rPr>
        <w:t xml:space="preserve">Copie </w:t>
      </w:r>
      <w:r w:rsidRPr="00EA4799">
        <w:rPr>
          <w:rFonts w:asciiTheme="minorHAnsi" w:hAnsiTheme="minorHAnsi" w:cs="Verdana"/>
        </w:rPr>
        <w:t>de</w:t>
      </w:r>
      <w:r w:rsidR="008C782F" w:rsidRPr="00EA4799">
        <w:rPr>
          <w:rFonts w:asciiTheme="minorHAnsi" w:hAnsiTheme="minorHAnsi" w:cs="Verdana"/>
        </w:rPr>
        <w:t>s lettres patentes</w:t>
      </w:r>
      <w:r w:rsidR="00837CAC" w:rsidRPr="00EA4799">
        <w:rPr>
          <w:rFonts w:asciiTheme="minorHAnsi" w:hAnsiTheme="minorHAnsi" w:cs="Verdana"/>
        </w:rPr>
        <w:t>;</w:t>
      </w:r>
    </w:p>
    <w:p w14:paraId="3F5C6C77" w14:textId="5293D4F1" w:rsidR="000E4FCD" w:rsidRDefault="000E4FCD" w:rsidP="000E4FCD">
      <w:pPr>
        <w:pStyle w:val="Paragraphedeliste"/>
        <w:numPr>
          <w:ilvl w:val="0"/>
          <w:numId w:val="29"/>
        </w:numPr>
        <w:tabs>
          <w:tab w:val="left" w:pos="844"/>
        </w:tabs>
        <w:spacing w:before="20" w:after="20"/>
        <w:ind w:right="345"/>
        <w:rPr>
          <w:rFonts w:asciiTheme="minorHAnsi" w:hAnsiTheme="minorHAnsi" w:cs="Verdana"/>
          <w:color w:val="000000"/>
        </w:rPr>
      </w:pPr>
      <w:r w:rsidRPr="00B05271">
        <w:rPr>
          <w:rFonts w:asciiTheme="minorHAnsi" w:hAnsiTheme="minorHAnsi" w:cs="Verdana"/>
          <w:color w:val="000000"/>
        </w:rPr>
        <w:t>Copie des états financiers des trois dernières années</w:t>
      </w:r>
      <w:r w:rsidR="00837CAC">
        <w:rPr>
          <w:rFonts w:asciiTheme="minorHAnsi" w:hAnsiTheme="minorHAnsi" w:cs="Verdana"/>
          <w:color w:val="000000"/>
        </w:rPr>
        <w:t>.</w:t>
      </w:r>
    </w:p>
    <w:p w14:paraId="57B9F4A9" w14:textId="77777777" w:rsidR="00CD4068" w:rsidRPr="004A6FCC" w:rsidRDefault="002F75EE" w:rsidP="00EA4799">
      <w:pPr>
        <w:spacing w:after="0"/>
        <w:jc w:val="both"/>
        <w:rPr>
          <w:rFonts w:asciiTheme="minorHAnsi" w:hAnsiTheme="minorHAnsi" w:cs="Verdana"/>
          <w:b/>
          <w:iCs/>
          <w:color w:val="000000"/>
          <w:u w:val="single"/>
        </w:rPr>
      </w:pPr>
      <w:r w:rsidRPr="004A6FCC">
        <w:rPr>
          <w:rFonts w:asciiTheme="minorHAnsi" w:hAnsiTheme="minorHAnsi" w:cs="Verdana"/>
          <w:b/>
          <w:iCs/>
          <w:color w:val="000000"/>
          <w:u w:val="single"/>
        </w:rPr>
        <w:lastRenderedPageBreak/>
        <w:t>Projet</w:t>
      </w:r>
    </w:p>
    <w:p w14:paraId="13EBD2A9" w14:textId="0C5CFE17" w:rsidR="00D13999" w:rsidRPr="006272A8" w:rsidRDefault="00D13999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 xml:space="preserve">Présentation de l’organisme </w:t>
      </w:r>
      <w:r w:rsidR="00B62456" w:rsidRPr="006272A8">
        <w:rPr>
          <w:rFonts w:asciiTheme="minorHAnsi" w:hAnsiTheme="minorHAnsi" w:cs="Verdana"/>
          <w:color w:val="000000"/>
        </w:rPr>
        <w:t>demandeur</w:t>
      </w:r>
      <w:r w:rsidRPr="006272A8">
        <w:rPr>
          <w:rFonts w:asciiTheme="minorHAnsi" w:hAnsiTheme="minorHAnsi" w:cs="Verdana"/>
          <w:color w:val="000000"/>
        </w:rPr>
        <w:t xml:space="preserve"> (composition du conseil d’administration, mission, valeurs)</w:t>
      </w:r>
      <w:r w:rsidR="00837CAC">
        <w:rPr>
          <w:rFonts w:asciiTheme="minorHAnsi" w:hAnsiTheme="minorHAnsi" w:cs="Verdana"/>
          <w:color w:val="000000"/>
        </w:rPr>
        <w:t>;</w:t>
      </w:r>
    </w:p>
    <w:p w14:paraId="58FD5A03" w14:textId="0E8110A0" w:rsidR="00CF5242" w:rsidRPr="006272A8" w:rsidRDefault="00CF5242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Description du projet</w:t>
      </w:r>
      <w:r w:rsidR="002F75EE" w:rsidRPr="006272A8">
        <w:rPr>
          <w:rFonts w:asciiTheme="minorHAnsi" w:hAnsiTheme="minorHAnsi" w:cs="Verdana"/>
          <w:color w:val="000000"/>
        </w:rPr>
        <w:t xml:space="preserve"> et objectifs</w:t>
      </w:r>
      <w:r w:rsidR="00837CAC">
        <w:rPr>
          <w:rFonts w:asciiTheme="minorHAnsi" w:hAnsiTheme="minorHAnsi" w:cs="Verdana"/>
          <w:color w:val="000000"/>
        </w:rPr>
        <w:t>;</w:t>
      </w:r>
    </w:p>
    <w:p w14:paraId="0A72FCE9" w14:textId="08678938" w:rsidR="00CD4068" w:rsidRPr="006272A8" w:rsidRDefault="00CF5242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Retombées anticipées</w:t>
      </w:r>
      <w:r w:rsidR="00837CAC">
        <w:rPr>
          <w:rFonts w:asciiTheme="minorHAnsi" w:hAnsiTheme="minorHAnsi" w:cs="Verdana"/>
          <w:color w:val="000000"/>
        </w:rPr>
        <w:t>;</w:t>
      </w:r>
    </w:p>
    <w:p w14:paraId="785D259F" w14:textId="0707DA93" w:rsidR="00CD4068" w:rsidRPr="006272A8" w:rsidRDefault="002F75EE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</w:rPr>
      </w:pPr>
      <w:r w:rsidRPr="006272A8">
        <w:rPr>
          <w:rFonts w:asciiTheme="minorHAnsi" w:hAnsiTheme="minorHAnsi" w:cs="Verdana"/>
        </w:rPr>
        <w:t>Nombre de partenaires et nature des engagements</w:t>
      </w:r>
      <w:r w:rsidR="00837CAC">
        <w:rPr>
          <w:rFonts w:asciiTheme="minorHAnsi" w:hAnsiTheme="minorHAnsi" w:cs="Verdana"/>
        </w:rPr>
        <w:t>;</w:t>
      </w:r>
    </w:p>
    <w:p w14:paraId="287940B2" w14:textId="5358F9D7" w:rsidR="00CD4068" w:rsidRPr="006272A8" w:rsidRDefault="00CD4068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Budget prévisionnel du proj</w:t>
      </w:r>
      <w:r w:rsidR="00B62456" w:rsidRPr="006272A8">
        <w:rPr>
          <w:rFonts w:asciiTheme="minorHAnsi" w:hAnsiTheme="minorHAnsi" w:cs="Verdana"/>
          <w:color w:val="000000"/>
        </w:rPr>
        <w:t>et (revenus et dépenses</w:t>
      </w:r>
      <w:r w:rsidR="00CF5242" w:rsidRPr="006272A8">
        <w:rPr>
          <w:rFonts w:asciiTheme="minorHAnsi" w:hAnsiTheme="minorHAnsi" w:cs="Verdana"/>
          <w:color w:val="000000"/>
        </w:rPr>
        <w:t>)</w:t>
      </w:r>
      <w:r w:rsidR="00837CAC">
        <w:rPr>
          <w:rFonts w:asciiTheme="minorHAnsi" w:hAnsiTheme="minorHAnsi" w:cs="Verdana"/>
          <w:color w:val="000000"/>
        </w:rPr>
        <w:t>;</w:t>
      </w:r>
    </w:p>
    <w:p w14:paraId="4EB3B0EC" w14:textId="17758F0A" w:rsidR="00CD4068" w:rsidRPr="006272A8" w:rsidRDefault="00CD4068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Autres documents pertinents</w:t>
      </w:r>
      <w:r w:rsidR="00837CAC">
        <w:rPr>
          <w:rFonts w:asciiTheme="minorHAnsi" w:hAnsiTheme="minorHAnsi" w:cs="Verdana"/>
          <w:color w:val="000000"/>
        </w:rPr>
        <w:t>.</w:t>
      </w:r>
      <w:r w:rsidRPr="006272A8">
        <w:rPr>
          <w:rFonts w:asciiTheme="minorHAnsi" w:hAnsiTheme="minorHAnsi" w:cs="Verdana"/>
          <w:color w:val="000000"/>
        </w:rPr>
        <w:t xml:space="preserve"> </w:t>
      </w:r>
      <w:r w:rsidR="000E4FCD" w:rsidRPr="006272A8">
        <w:rPr>
          <w:rFonts w:asciiTheme="minorHAnsi" w:hAnsiTheme="minorHAnsi" w:cs="Verdana"/>
          <w:color w:val="000000"/>
        </w:rPr>
        <w:t xml:space="preserve"> </w:t>
      </w:r>
    </w:p>
    <w:p w14:paraId="5E9739C8" w14:textId="77777777" w:rsidR="00CF674D" w:rsidRPr="004A6FCC" w:rsidRDefault="002F75EE" w:rsidP="0075716B">
      <w:pPr>
        <w:spacing w:after="0" w:line="240" w:lineRule="auto"/>
        <w:jc w:val="both"/>
        <w:rPr>
          <w:rFonts w:asciiTheme="minorHAnsi" w:hAnsiTheme="minorHAnsi" w:cs="Verdana"/>
          <w:b/>
          <w:iCs/>
          <w:color w:val="000000"/>
          <w:u w:val="single"/>
        </w:rPr>
      </w:pPr>
      <w:r w:rsidRPr="004A6FCC">
        <w:rPr>
          <w:rFonts w:asciiTheme="minorHAnsi" w:hAnsiTheme="minorHAnsi" w:cs="Verdana"/>
          <w:b/>
          <w:iCs/>
          <w:color w:val="000000"/>
          <w:u w:val="single"/>
        </w:rPr>
        <w:t>Étude</w:t>
      </w:r>
    </w:p>
    <w:p w14:paraId="6A9084A5" w14:textId="13FD359F" w:rsidR="0061582A" w:rsidRPr="006272A8" w:rsidRDefault="0061582A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Présentation de l’organisme porteur (composition du conseil d’administration, mission, valeurs)</w:t>
      </w:r>
      <w:r w:rsidR="00837CAC">
        <w:rPr>
          <w:rFonts w:asciiTheme="minorHAnsi" w:hAnsiTheme="minorHAnsi" w:cs="Verdana"/>
          <w:color w:val="000000"/>
        </w:rPr>
        <w:t>;</w:t>
      </w:r>
    </w:p>
    <w:p w14:paraId="453DA9B9" w14:textId="73FED712" w:rsidR="000E4FCD" w:rsidRPr="006272A8" w:rsidRDefault="0061582A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Description de la problématique</w:t>
      </w:r>
      <w:r w:rsidR="00837CAC">
        <w:rPr>
          <w:rFonts w:asciiTheme="minorHAnsi" w:hAnsiTheme="minorHAnsi" w:cs="Verdana"/>
          <w:color w:val="000000"/>
        </w:rPr>
        <w:t>;</w:t>
      </w:r>
    </w:p>
    <w:p w14:paraId="69A4FABE" w14:textId="128DC43B" w:rsidR="000E4FCD" w:rsidRPr="006272A8" w:rsidRDefault="0061582A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Nature et objectifs de l’étude</w:t>
      </w:r>
      <w:r w:rsidR="00837CAC">
        <w:rPr>
          <w:rFonts w:asciiTheme="minorHAnsi" w:hAnsiTheme="minorHAnsi" w:cs="Verdana"/>
          <w:color w:val="000000"/>
        </w:rPr>
        <w:t>;</w:t>
      </w:r>
    </w:p>
    <w:p w14:paraId="7934315F" w14:textId="63ADB41E" w:rsidR="000E4FCD" w:rsidRPr="006272A8" w:rsidRDefault="0061582A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Méthodologie suggérée</w:t>
      </w:r>
      <w:r w:rsidR="00837CAC">
        <w:rPr>
          <w:rFonts w:asciiTheme="minorHAnsi" w:hAnsiTheme="minorHAnsi" w:cs="Verdana"/>
          <w:color w:val="000000"/>
        </w:rPr>
        <w:t>;</w:t>
      </w:r>
    </w:p>
    <w:p w14:paraId="62570E5C" w14:textId="19E3D4F1" w:rsidR="0061582A" w:rsidRPr="006272A8" w:rsidRDefault="0061582A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Échéancier des travaux</w:t>
      </w:r>
      <w:r w:rsidR="00837CAC">
        <w:rPr>
          <w:rFonts w:asciiTheme="minorHAnsi" w:hAnsiTheme="minorHAnsi" w:cs="Verdana"/>
          <w:color w:val="000000"/>
        </w:rPr>
        <w:t>;</w:t>
      </w:r>
    </w:p>
    <w:p w14:paraId="40CEBB36" w14:textId="546CE68F" w:rsidR="002F75EE" w:rsidRPr="006272A8" w:rsidRDefault="000E4FCD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Biens livrables</w:t>
      </w:r>
      <w:r w:rsidR="00837CAC">
        <w:rPr>
          <w:rFonts w:asciiTheme="minorHAnsi" w:hAnsiTheme="minorHAnsi" w:cs="Verdana"/>
          <w:color w:val="000000"/>
        </w:rPr>
        <w:t>;</w:t>
      </w:r>
    </w:p>
    <w:p w14:paraId="55F0CDA6" w14:textId="70D5E0F3" w:rsidR="0061582A" w:rsidRPr="00B05271" w:rsidRDefault="0061582A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B05271">
        <w:rPr>
          <w:rFonts w:asciiTheme="minorHAnsi" w:hAnsiTheme="minorHAnsi" w:cs="Verdana"/>
          <w:color w:val="000000"/>
        </w:rPr>
        <w:t>Offre</w:t>
      </w:r>
      <w:r w:rsidR="008205D3" w:rsidRPr="00B05271">
        <w:rPr>
          <w:rFonts w:asciiTheme="minorHAnsi" w:hAnsiTheme="minorHAnsi" w:cs="Verdana"/>
          <w:color w:val="000000"/>
        </w:rPr>
        <w:t xml:space="preserve"> de firmes ou de professionnels</w:t>
      </w:r>
      <w:r w:rsidR="00B05271" w:rsidRPr="00B05271">
        <w:rPr>
          <w:rFonts w:asciiTheme="minorHAnsi" w:hAnsiTheme="minorHAnsi" w:cs="Verdana"/>
          <w:color w:val="000000"/>
        </w:rPr>
        <w:t xml:space="preserve"> (2 soumissions requises)</w:t>
      </w:r>
      <w:r w:rsidR="00837CAC">
        <w:rPr>
          <w:rFonts w:asciiTheme="minorHAnsi" w:hAnsiTheme="minorHAnsi" w:cs="Verdana"/>
          <w:color w:val="000000"/>
        </w:rPr>
        <w:t>;</w:t>
      </w:r>
    </w:p>
    <w:p w14:paraId="120E3AA4" w14:textId="324BC6A1" w:rsidR="0061582A" w:rsidRPr="006272A8" w:rsidRDefault="0061582A" w:rsidP="007A3C9B">
      <w:pPr>
        <w:pStyle w:val="Paragraphedeliste"/>
        <w:numPr>
          <w:ilvl w:val="0"/>
          <w:numId w:val="23"/>
        </w:numPr>
        <w:ind w:left="567" w:hanging="283"/>
        <w:jc w:val="both"/>
        <w:rPr>
          <w:rFonts w:asciiTheme="minorHAnsi" w:hAnsiTheme="minorHAnsi" w:cs="Verdana"/>
          <w:color w:val="000000"/>
        </w:rPr>
      </w:pPr>
      <w:r w:rsidRPr="006272A8">
        <w:rPr>
          <w:rFonts w:asciiTheme="minorHAnsi" w:hAnsiTheme="minorHAnsi" w:cs="Verdana"/>
          <w:color w:val="000000"/>
        </w:rPr>
        <w:t>Choix final de la firme ou du professionnel avec raison du choix</w:t>
      </w:r>
      <w:r w:rsidR="00837CAC">
        <w:rPr>
          <w:rFonts w:asciiTheme="minorHAnsi" w:hAnsiTheme="minorHAnsi" w:cs="Verdana"/>
          <w:color w:val="000000"/>
        </w:rPr>
        <w:t>.</w:t>
      </w:r>
    </w:p>
    <w:p w14:paraId="46EC572E" w14:textId="0407500F" w:rsidR="008205D3" w:rsidRPr="00EA4799" w:rsidRDefault="00B05271" w:rsidP="008205D3">
      <w:pPr>
        <w:pStyle w:val="Corpsdetexte2"/>
        <w:spacing w:after="0" w:line="240" w:lineRule="auto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EA4799">
        <w:rPr>
          <w:rFonts w:asciiTheme="minorHAnsi" w:hAnsiTheme="minorHAnsi" w:cs="Verdana"/>
          <w:color w:val="000000"/>
          <w:sz w:val="22"/>
          <w:szCs w:val="22"/>
        </w:rPr>
        <w:t>Avant tout déboursement</w:t>
      </w:r>
      <w:r w:rsidR="0061582A" w:rsidRPr="00EA4799">
        <w:rPr>
          <w:rFonts w:asciiTheme="minorHAnsi" w:hAnsiTheme="minorHAnsi" w:cs="Verdana"/>
          <w:color w:val="000000"/>
          <w:sz w:val="22"/>
          <w:szCs w:val="22"/>
        </w:rPr>
        <w:t xml:space="preserve"> de la part de la MRC de Charlevoix, l’organisme devra démontrer qu’il possède tous les permis et autorisations nécessaires à la réalisation de son projet</w:t>
      </w:r>
      <w:r w:rsidR="00EA4799">
        <w:rPr>
          <w:rFonts w:asciiTheme="minorHAnsi" w:hAnsiTheme="minorHAnsi" w:cs="Verdana"/>
          <w:color w:val="000000"/>
          <w:sz w:val="22"/>
          <w:szCs w:val="22"/>
        </w:rPr>
        <w:t>.</w:t>
      </w:r>
    </w:p>
    <w:p w14:paraId="73D962FD" w14:textId="77777777" w:rsidR="00102078" w:rsidRDefault="00102078" w:rsidP="008205D3">
      <w:pPr>
        <w:spacing w:after="0" w:line="240" w:lineRule="auto"/>
        <w:jc w:val="both"/>
        <w:rPr>
          <w:rFonts w:asciiTheme="minorHAnsi" w:hAnsiTheme="minorHAnsi" w:cs="Arial"/>
        </w:rPr>
      </w:pPr>
    </w:p>
    <w:p w14:paraId="6660DAE4" w14:textId="77777777" w:rsidR="00EA4799" w:rsidRPr="006272A8" w:rsidRDefault="00EA4799" w:rsidP="008205D3">
      <w:pPr>
        <w:spacing w:after="0" w:line="240" w:lineRule="auto"/>
        <w:jc w:val="both"/>
        <w:rPr>
          <w:rFonts w:asciiTheme="minorHAnsi" w:hAnsiTheme="minorHAnsi" w:cs="Arial"/>
        </w:rPr>
      </w:pPr>
    </w:p>
    <w:p w14:paraId="75B77799" w14:textId="77777777" w:rsidR="00261B4C" w:rsidRPr="00E96CBE" w:rsidRDefault="00261B4C" w:rsidP="00A66064">
      <w:pPr>
        <w:shd w:val="clear" w:color="auto" w:fill="92D050"/>
        <w:spacing w:after="40" w:line="240" w:lineRule="auto"/>
        <w:jc w:val="both"/>
        <w:rPr>
          <w:rFonts w:asciiTheme="minorHAnsi" w:hAnsiTheme="minorHAnsi"/>
          <w:b/>
        </w:rPr>
      </w:pPr>
      <w:r w:rsidRPr="00E96CBE">
        <w:rPr>
          <w:rFonts w:asciiTheme="minorHAnsi" w:hAnsiTheme="minorHAnsi"/>
          <w:b/>
        </w:rPr>
        <w:t>DÉPÔT DES DEMANDES</w:t>
      </w:r>
    </w:p>
    <w:p w14:paraId="001D80CC" w14:textId="77777777" w:rsidR="00EA4799" w:rsidRDefault="00EA4799" w:rsidP="00261B4C">
      <w:pPr>
        <w:spacing w:after="0" w:line="240" w:lineRule="auto"/>
        <w:jc w:val="both"/>
        <w:rPr>
          <w:highlight w:val="yellow"/>
        </w:rPr>
      </w:pPr>
    </w:p>
    <w:p w14:paraId="1A7413CF" w14:textId="699E019E" w:rsidR="00261B4C" w:rsidRPr="00EA4799" w:rsidRDefault="00A66064" w:rsidP="00261B4C">
      <w:pPr>
        <w:spacing w:after="0" w:line="240" w:lineRule="auto"/>
        <w:jc w:val="both"/>
      </w:pPr>
      <w:r w:rsidRPr="00EA4799">
        <w:t>Pour toutes questions ou pour le dépôt de votre demande, contactez l’équipe du SDLE</w:t>
      </w:r>
      <w:r w:rsidR="00EA4799">
        <w:t> :</w:t>
      </w:r>
    </w:p>
    <w:p w14:paraId="72289CFA" w14:textId="77777777" w:rsidR="00CB1691" w:rsidRPr="00EA4799" w:rsidRDefault="00CB1691" w:rsidP="007571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Verdana"/>
          <w:color w:val="000000"/>
        </w:rPr>
      </w:pPr>
    </w:p>
    <w:p w14:paraId="2821EAFC" w14:textId="77777777" w:rsidR="00A66064" w:rsidRPr="00EA4799" w:rsidRDefault="00261B4C" w:rsidP="00E96CB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shd w:val="clear" w:color="auto" w:fill="FFFFFF"/>
        </w:rPr>
      </w:pPr>
      <w:r w:rsidRPr="00EA4799">
        <w:rPr>
          <w:rStyle w:val="lev"/>
          <w:rFonts w:asciiTheme="minorHAnsi" w:hAnsiTheme="minorHAnsi"/>
          <w:shd w:val="clear" w:color="auto" w:fill="FFFFFF"/>
        </w:rPr>
        <w:t>Service de développement local et entrepreneurial (SDLE)</w:t>
      </w:r>
      <w:r w:rsidRPr="00EA4799">
        <w:rPr>
          <w:rFonts w:asciiTheme="minorHAnsi" w:hAnsiTheme="minorHAnsi"/>
        </w:rPr>
        <w:br/>
      </w:r>
      <w:r w:rsidRPr="00EA4799">
        <w:rPr>
          <w:rFonts w:asciiTheme="minorHAnsi" w:hAnsiTheme="minorHAnsi"/>
          <w:shd w:val="clear" w:color="auto" w:fill="FFFFFF"/>
        </w:rPr>
        <w:t>6, rue Saint-Jean-Baptiste, local 102</w:t>
      </w:r>
      <w:r w:rsidRPr="00EA4799">
        <w:rPr>
          <w:rFonts w:asciiTheme="minorHAnsi" w:hAnsiTheme="minorHAnsi"/>
        </w:rPr>
        <w:br/>
      </w:r>
      <w:r w:rsidRPr="00EA4799">
        <w:rPr>
          <w:rFonts w:asciiTheme="minorHAnsi" w:hAnsiTheme="minorHAnsi"/>
          <w:shd w:val="clear" w:color="auto" w:fill="FFFFFF"/>
        </w:rPr>
        <w:t>Baie-Saint-Paul (Québec) G3Z 1L7</w:t>
      </w:r>
    </w:p>
    <w:p w14:paraId="1B1B062E" w14:textId="0CF7E7A8" w:rsidR="00740BF5" w:rsidRPr="00774EF8" w:rsidRDefault="00A66064" w:rsidP="00E96CB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Verdana"/>
        </w:rPr>
      </w:pPr>
      <w:r w:rsidRPr="00EA4799">
        <w:rPr>
          <w:rFonts w:asciiTheme="minorHAnsi" w:hAnsiTheme="minorHAnsi"/>
          <w:shd w:val="clear" w:color="auto" w:fill="FFFFFF"/>
        </w:rPr>
        <w:t>Téléphone : 418-435-2639</w:t>
      </w:r>
      <w:r w:rsidR="009417BD">
        <w:rPr>
          <w:rFonts w:asciiTheme="minorHAnsi" w:hAnsiTheme="minorHAnsi"/>
          <w:shd w:val="clear" w:color="auto" w:fill="FFFFFF"/>
        </w:rPr>
        <w:t>,</w:t>
      </w:r>
      <w:r w:rsidR="008C782F" w:rsidRPr="00EA4799">
        <w:rPr>
          <w:rFonts w:asciiTheme="minorHAnsi" w:hAnsiTheme="minorHAnsi"/>
          <w:shd w:val="clear" w:color="auto" w:fill="FFFFFF"/>
        </w:rPr>
        <w:t xml:space="preserve"> poste 6900</w:t>
      </w:r>
      <w:r w:rsidR="00261B4C" w:rsidRPr="00EA4799">
        <w:rPr>
          <w:rFonts w:asciiTheme="minorHAnsi" w:hAnsiTheme="minorHAnsi"/>
        </w:rPr>
        <w:br/>
      </w:r>
      <w:r w:rsidR="00261B4C" w:rsidRPr="00EA4799">
        <w:rPr>
          <w:rFonts w:asciiTheme="minorHAnsi" w:hAnsiTheme="minorHAnsi"/>
          <w:shd w:val="clear" w:color="auto" w:fill="FFFFFF"/>
        </w:rPr>
        <w:t>Courriel :</w:t>
      </w:r>
      <w:r w:rsidR="00261B4C" w:rsidRPr="00EA4799">
        <w:rPr>
          <w:rStyle w:val="apple-converted-space"/>
          <w:rFonts w:asciiTheme="minorHAnsi" w:hAnsiTheme="minorHAnsi"/>
          <w:shd w:val="clear" w:color="auto" w:fill="FFFFFF"/>
        </w:rPr>
        <w:t> </w:t>
      </w:r>
      <w:hyperlink r:id="rId9" w:history="1">
        <w:r w:rsidRPr="00EA4799">
          <w:rPr>
            <w:rStyle w:val="Lienhypertexte"/>
            <w:rFonts w:asciiTheme="minorHAnsi" w:hAnsiTheme="minorHAnsi"/>
            <w:bdr w:val="none" w:sz="0" w:space="0" w:color="auto" w:frame="1"/>
            <w:shd w:val="clear" w:color="auto" w:fill="FFFFFF"/>
          </w:rPr>
          <w:t>sdle@mrccharlevoix.ca</w:t>
        </w:r>
      </w:hyperlink>
    </w:p>
    <w:sectPr w:rsidR="00740BF5" w:rsidRPr="00774EF8" w:rsidSect="0045631E">
      <w:footerReference w:type="defaul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100E" w14:textId="77777777" w:rsidR="0023122F" w:rsidRDefault="0023122F" w:rsidP="00EB1EAD">
      <w:pPr>
        <w:spacing w:after="0" w:line="240" w:lineRule="auto"/>
      </w:pPr>
      <w:r>
        <w:separator/>
      </w:r>
    </w:p>
  </w:endnote>
  <w:endnote w:type="continuationSeparator" w:id="0">
    <w:p w14:paraId="74464F4E" w14:textId="77777777" w:rsidR="0023122F" w:rsidRDefault="0023122F" w:rsidP="00E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8"/>
      </w:rPr>
      <w:id w:val="-1904587403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1B98C266" w14:textId="43DB85DC" w:rsidR="00AA3D85" w:rsidRPr="00B21B42" w:rsidRDefault="00891DF0" w:rsidP="002B67D8">
        <w:pPr>
          <w:pStyle w:val="Pieddepage"/>
          <w:pBdr>
            <w:top w:val="single" w:sz="4" w:space="1" w:color="auto"/>
          </w:pBdr>
          <w:rPr>
            <w:rFonts w:ascii="Arial Narrow" w:hAnsi="Arial Narrow"/>
            <w:i/>
            <w:sz w:val="18"/>
          </w:rPr>
        </w:pPr>
        <w:r>
          <w:rPr>
            <w:rFonts w:ascii="Arial Narrow" w:hAnsi="Arial Narrow"/>
            <w:i/>
            <w:sz w:val="18"/>
          </w:rPr>
          <w:t>Guide de demande de financement</w:t>
        </w:r>
        <w:r w:rsidR="00B21B42">
          <w:rPr>
            <w:rFonts w:ascii="Arial Narrow" w:hAnsi="Arial Narrow"/>
            <w:i/>
            <w:sz w:val="18"/>
          </w:rPr>
          <w:t xml:space="preserve"> Fonds Projets s</w:t>
        </w:r>
        <w:r w:rsidR="002B67D8" w:rsidRPr="002B67D8">
          <w:rPr>
            <w:rFonts w:ascii="Arial Narrow" w:hAnsi="Arial Narrow"/>
            <w:i/>
            <w:sz w:val="18"/>
          </w:rPr>
          <w:t>péciaux</w:t>
        </w:r>
        <w:r w:rsidR="00525191" w:rsidRPr="002B67D8">
          <w:rPr>
            <w:rFonts w:ascii="Arial Narrow" w:hAnsi="Arial Narrow"/>
            <w:i/>
            <w:sz w:val="18"/>
          </w:rPr>
          <w:t xml:space="preserve"> </w:t>
        </w:r>
        <w:r w:rsidR="00525191" w:rsidRPr="002B67D8">
          <w:rPr>
            <w:rFonts w:ascii="Arial Narrow" w:hAnsi="Arial Narrow"/>
            <w:i/>
            <w:sz w:val="20"/>
          </w:rPr>
          <w:tab/>
        </w:r>
        <w:r w:rsidR="00525191" w:rsidRPr="002B67D8">
          <w:rPr>
            <w:i/>
            <w:sz w:val="18"/>
          </w:rPr>
          <w:tab/>
        </w:r>
        <w:r w:rsidR="00AA3D85" w:rsidRPr="002B67D8">
          <w:rPr>
            <w:rFonts w:ascii="Arial Narrow" w:hAnsi="Arial Narrow"/>
            <w:i/>
            <w:sz w:val="20"/>
          </w:rPr>
          <w:fldChar w:fldCharType="begin"/>
        </w:r>
        <w:r w:rsidR="00AA3D85" w:rsidRPr="002B67D8">
          <w:rPr>
            <w:rFonts w:ascii="Arial Narrow" w:hAnsi="Arial Narrow"/>
            <w:i/>
            <w:sz w:val="20"/>
          </w:rPr>
          <w:instrText>PAGE   \* MERGEFORMAT</w:instrText>
        </w:r>
        <w:r w:rsidR="00AA3D85" w:rsidRPr="002B67D8">
          <w:rPr>
            <w:rFonts w:ascii="Arial Narrow" w:hAnsi="Arial Narrow"/>
            <w:i/>
            <w:sz w:val="20"/>
          </w:rPr>
          <w:fldChar w:fldCharType="separate"/>
        </w:r>
        <w:r w:rsidR="00C86161" w:rsidRPr="00C86161">
          <w:rPr>
            <w:rFonts w:ascii="Arial Narrow" w:hAnsi="Arial Narrow"/>
            <w:i/>
            <w:noProof/>
            <w:sz w:val="20"/>
            <w:lang w:val="fr-FR"/>
          </w:rPr>
          <w:t>4</w:t>
        </w:r>
        <w:r w:rsidR="00AA3D85" w:rsidRPr="002B67D8">
          <w:rPr>
            <w:rFonts w:ascii="Arial Narrow" w:hAnsi="Arial Narrow"/>
            <w:i/>
            <w:sz w:val="20"/>
          </w:rPr>
          <w:fldChar w:fldCharType="end"/>
        </w:r>
      </w:p>
    </w:sdtContent>
  </w:sdt>
  <w:p w14:paraId="4E6681C5" w14:textId="77777777" w:rsidR="00AA3D85" w:rsidRDefault="00AA3D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A08F" w14:textId="77777777" w:rsidR="0023122F" w:rsidRDefault="0023122F" w:rsidP="00EB1EAD">
      <w:pPr>
        <w:spacing w:after="0" w:line="240" w:lineRule="auto"/>
      </w:pPr>
      <w:r>
        <w:separator/>
      </w:r>
    </w:p>
  </w:footnote>
  <w:footnote w:type="continuationSeparator" w:id="0">
    <w:p w14:paraId="2CBBC242" w14:textId="77777777" w:rsidR="0023122F" w:rsidRDefault="0023122F" w:rsidP="00EB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C8C0C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89160112" o:spid="_x0000_i1025" type="#_x0000_t75" style="width:9pt;height:9pt;visibility:visible;mso-wrap-style:square" o:bullet="t">
        <v:imagedata r:id="rId1" o:title=""/>
      </v:shape>
    </w:pict>
  </w:numPicBullet>
  <w:numPicBullet w:numPicBulletId="1">
    <w:pict>
      <v:shape id="Image 2144810030" o:spid="_x0000_i1026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07199"/>
    <w:multiLevelType w:val="hybridMultilevel"/>
    <w:tmpl w:val="8D08E810"/>
    <w:lvl w:ilvl="0" w:tplc="2E4A2C1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9C1"/>
    <w:multiLevelType w:val="hybridMultilevel"/>
    <w:tmpl w:val="0DFCEA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58C5"/>
    <w:multiLevelType w:val="hybridMultilevel"/>
    <w:tmpl w:val="BEAC3ED8"/>
    <w:lvl w:ilvl="0" w:tplc="7BA29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AA4"/>
    <w:multiLevelType w:val="hybridMultilevel"/>
    <w:tmpl w:val="AAE6E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7F17"/>
    <w:multiLevelType w:val="hybridMultilevel"/>
    <w:tmpl w:val="471C7C34"/>
    <w:lvl w:ilvl="0" w:tplc="4C1AD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0DCE"/>
    <w:multiLevelType w:val="hybridMultilevel"/>
    <w:tmpl w:val="CD16503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7042"/>
    <w:multiLevelType w:val="hybridMultilevel"/>
    <w:tmpl w:val="B91E38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F042F"/>
    <w:multiLevelType w:val="hybridMultilevel"/>
    <w:tmpl w:val="0BDE82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11E61"/>
    <w:multiLevelType w:val="hybridMultilevel"/>
    <w:tmpl w:val="004826D2"/>
    <w:lvl w:ilvl="0" w:tplc="0C76759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501C"/>
    <w:multiLevelType w:val="hybridMultilevel"/>
    <w:tmpl w:val="F9DABA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7FE6"/>
    <w:multiLevelType w:val="hybridMultilevel"/>
    <w:tmpl w:val="B9D0FBCA"/>
    <w:lvl w:ilvl="0" w:tplc="0C0C0003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3354669E"/>
    <w:multiLevelType w:val="hybridMultilevel"/>
    <w:tmpl w:val="1B3AF912"/>
    <w:lvl w:ilvl="0" w:tplc="30F467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70406"/>
    <w:multiLevelType w:val="hybridMultilevel"/>
    <w:tmpl w:val="00DEAE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93C63"/>
    <w:multiLevelType w:val="hybridMultilevel"/>
    <w:tmpl w:val="D8D61996"/>
    <w:lvl w:ilvl="0" w:tplc="30F467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1C93"/>
    <w:multiLevelType w:val="hybridMultilevel"/>
    <w:tmpl w:val="C88072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864"/>
    <w:multiLevelType w:val="hybridMultilevel"/>
    <w:tmpl w:val="3A564C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15BA4"/>
    <w:multiLevelType w:val="hybridMultilevel"/>
    <w:tmpl w:val="D6D2E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A1928"/>
    <w:multiLevelType w:val="hybridMultilevel"/>
    <w:tmpl w:val="98E89B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83E6A"/>
    <w:multiLevelType w:val="hybridMultilevel"/>
    <w:tmpl w:val="66D808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2574"/>
    <w:multiLevelType w:val="hybridMultilevel"/>
    <w:tmpl w:val="087AA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47032"/>
    <w:multiLevelType w:val="hybridMultilevel"/>
    <w:tmpl w:val="B1B05608"/>
    <w:lvl w:ilvl="0" w:tplc="1E82B22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A006B"/>
    <w:multiLevelType w:val="hybridMultilevel"/>
    <w:tmpl w:val="3AF424AE"/>
    <w:lvl w:ilvl="0" w:tplc="8CDA13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720AC"/>
    <w:multiLevelType w:val="hybridMultilevel"/>
    <w:tmpl w:val="3C34163A"/>
    <w:lvl w:ilvl="0" w:tplc="AAC83B24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abstractNum w:abstractNumId="24" w15:restartNumberingAfterBreak="0">
    <w:nsid w:val="5BF80011"/>
    <w:multiLevelType w:val="hybridMultilevel"/>
    <w:tmpl w:val="755A65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61EE"/>
    <w:multiLevelType w:val="hybridMultilevel"/>
    <w:tmpl w:val="4D1C7A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C2E79"/>
    <w:multiLevelType w:val="hybridMultilevel"/>
    <w:tmpl w:val="5F7A5F04"/>
    <w:lvl w:ilvl="0" w:tplc="36C4451A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27" w15:restartNumberingAfterBreak="0">
    <w:nsid w:val="60822F31"/>
    <w:multiLevelType w:val="hybridMultilevel"/>
    <w:tmpl w:val="6CA8E67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97F2E"/>
    <w:multiLevelType w:val="hybridMultilevel"/>
    <w:tmpl w:val="AB7A02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D4CCA"/>
    <w:multiLevelType w:val="hybridMultilevel"/>
    <w:tmpl w:val="3B848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171FF"/>
    <w:multiLevelType w:val="hybridMultilevel"/>
    <w:tmpl w:val="3086E904"/>
    <w:lvl w:ilvl="0" w:tplc="2E4A2C1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80039"/>
    <w:multiLevelType w:val="hybridMultilevel"/>
    <w:tmpl w:val="751E68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E005F"/>
    <w:multiLevelType w:val="hybridMultilevel"/>
    <w:tmpl w:val="DAA21FAA"/>
    <w:lvl w:ilvl="0" w:tplc="7E261736">
      <w:start w:val="1"/>
      <w:numFmt w:val="bullet"/>
      <w:lvlText w:val=""/>
      <w:lvlJc w:val="left"/>
      <w:pPr>
        <w:ind w:left="117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7E1545BD"/>
    <w:multiLevelType w:val="hybridMultilevel"/>
    <w:tmpl w:val="3B1269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4045C"/>
    <w:multiLevelType w:val="hybridMultilevel"/>
    <w:tmpl w:val="B732A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9235">
    <w:abstractNumId w:val="30"/>
  </w:num>
  <w:num w:numId="2" w16cid:durableId="176119003">
    <w:abstractNumId w:val="25"/>
  </w:num>
  <w:num w:numId="3" w16cid:durableId="815531524">
    <w:abstractNumId w:val="19"/>
  </w:num>
  <w:num w:numId="4" w16cid:durableId="1012611432">
    <w:abstractNumId w:val="7"/>
  </w:num>
  <w:num w:numId="5" w16cid:durableId="720833177">
    <w:abstractNumId w:val="1"/>
  </w:num>
  <w:num w:numId="6" w16cid:durableId="1916697193">
    <w:abstractNumId w:val="24"/>
  </w:num>
  <w:num w:numId="7" w16cid:durableId="235364816">
    <w:abstractNumId w:val="16"/>
  </w:num>
  <w:num w:numId="8" w16cid:durableId="114180640">
    <w:abstractNumId w:val="10"/>
  </w:num>
  <w:num w:numId="9" w16cid:durableId="1623730149">
    <w:abstractNumId w:val="4"/>
  </w:num>
  <w:num w:numId="10" w16cid:durableId="608513978">
    <w:abstractNumId w:val="2"/>
  </w:num>
  <w:num w:numId="11" w16cid:durableId="130173243">
    <w:abstractNumId w:val="20"/>
  </w:num>
  <w:num w:numId="12" w16cid:durableId="1402826896">
    <w:abstractNumId w:val="8"/>
  </w:num>
  <w:num w:numId="13" w16cid:durableId="1604344309">
    <w:abstractNumId w:val="34"/>
  </w:num>
  <w:num w:numId="14" w16cid:durableId="863792281">
    <w:abstractNumId w:val="15"/>
  </w:num>
  <w:num w:numId="15" w16cid:durableId="1828551003">
    <w:abstractNumId w:val="28"/>
  </w:num>
  <w:num w:numId="16" w16cid:durableId="1032851486">
    <w:abstractNumId w:val="27"/>
  </w:num>
  <w:num w:numId="17" w16cid:durableId="899052505">
    <w:abstractNumId w:val="5"/>
  </w:num>
  <w:num w:numId="18" w16cid:durableId="1811359434">
    <w:abstractNumId w:val="3"/>
  </w:num>
  <w:num w:numId="19" w16cid:durableId="693650176">
    <w:abstractNumId w:val="22"/>
  </w:num>
  <w:num w:numId="20" w16cid:durableId="1466242692">
    <w:abstractNumId w:val="9"/>
  </w:num>
  <w:num w:numId="21" w16cid:durableId="61953197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/>
          <w:sz w:val="24"/>
          <w:u w:val="none"/>
        </w:rPr>
      </w:lvl>
    </w:lvlOverride>
  </w:num>
  <w:num w:numId="22" w16cid:durableId="661007659">
    <w:abstractNumId w:val="13"/>
  </w:num>
  <w:num w:numId="23" w16cid:durableId="1333946641">
    <w:abstractNumId w:val="33"/>
  </w:num>
  <w:num w:numId="24" w16cid:durableId="1778600926">
    <w:abstractNumId w:val="18"/>
  </w:num>
  <w:num w:numId="25" w16cid:durableId="509375352">
    <w:abstractNumId w:val="26"/>
  </w:num>
  <w:num w:numId="26" w16cid:durableId="460880958">
    <w:abstractNumId w:val="6"/>
  </w:num>
  <w:num w:numId="27" w16cid:durableId="1738281028">
    <w:abstractNumId w:val="23"/>
  </w:num>
  <w:num w:numId="28" w16cid:durableId="1878274883">
    <w:abstractNumId w:val="11"/>
  </w:num>
  <w:num w:numId="29" w16cid:durableId="6374443">
    <w:abstractNumId w:val="32"/>
  </w:num>
  <w:num w:numId="30" w16cid:durableId="660356771">
    <w:abstractNumId w:val="17"/>
  </w:num>
  <w:num w:numId="31" w16cid:durableId="1116406500">
    <w:abstractNumId w:val="14"/>
  </w:num>
  <w:num w:numId="32" w16cid:durableId="549804821">
    <w:abstractNumId w:val="31"/>
  </w:num>
  <w:num w:numId="33" w16cid:durableId="1578400898">
    <w:abstractNumId w:val="21"/>
  </w:num>
  <w:num w:numId="34" w16cid:durableId="247544679">
    <w:abstractNumId w:val="12"/>
  </w:num>
  <w:num w:numId="35" w16cid:durableId="20754647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137"/>
    <w:rsid w:val="00037D8A"/>
    <w:rsid w:val="000424AB"/>
    <w:rsid w:val="000451CE"/>
    <w:rsid w:val="00052536"/>
    <w:rsid w:val="0005305A"/>
    <w:rsid w:val="00056B9F"/>
    <w:rsid w:val="00061AF2"/>
    <w:rsid w:val="000805CA"/>
    <w:rsid w:val="000833F1"/>
    <w:rsid w:val="00087971"/>
    <w:rsid w:val="00095ABC"/>
    <w:rsid w:val="000B796D"/>
    <w:rsid w:val="000C0AAD"/>
    <w:rsid w:val="000D4EBE"/>
    <w:rsid w:val="000D6C82"/>
    <w:rsid w:val="000E4FCD"/>
    <w:rsid w:val="000F2927"/>
    <w:rsid w:val="00102078"/>
    <w:rsid w:val="00102254"/>
    <w:rsid w:val="00113876"/>
    <w:rsid w:val="0012187A"/>
    <w:rsid w:val="0013035F"/>
    <w:rsid w:val="00131C96"/>
    <w:rsid w:val="00133C6F"/>
    <w:rsid w:val="0013763E"/>
    <w:rsid w:val="00162ABA"/>
    <w:rsid w:val="0016667F"/>
    <w:rsid w:val="0018399A"/>
    <w:rsid w:val="00193B74"/>
    <w:rsid w:val="00194F58"/>
    <w:rsid w:val="001A04C3"/>
    <w:rsid w:val="001B6CBB"/>
    <w:rsid w:val="001C1FD3"/>
    <w:rsid w:val="001C207B"/>
    <w:rsid w:val="001C2DDF"/>
    <w:rsid w:val="001C4735"/>
    <w:rsid w:val="001D017A"/>
    <w:rsid w:val="002020F9"/>
    <w:rsid w:val="00224659"/>
    <w:rsid w:val="0023122F"/>
    <w:rsid w:val="00232344"/>
    <w:rsid w:val="00237F49"/>
    <w:rsid w:val="0024351C"/>
    <w:rsid w:val="00253E41"/>
    <w:rsid w:val="00261B4C"/>
    <w:rsid w:val="0027030F"/>
    <w:rsid w:val="002776EF"/>
    <w:rsid w:val="002A706C"/>
    <w:rsid w:val="002B5E09"/>
    <w:rsid w:val="002B67D8"/>
    <w:rsid w:val="002D428B"/>
    <w:rsid w:val="002E2778"/>
    <w:rsid w:val="002E4729"/>
    <w:rsid w:val="002F75EE"/>
    <w:rsid w:val="00342DC5"/>
    <w:rsid w:val="003635F2"/>
    <w:rsid w:val="00366B6B"/>
    <w:rsid w:val="00396A9E"/>
    <w:rsid w:val="003A3E4E"/>
    <w:rsid w:val="003A546F"/>
    <w:rsid w:val="003A62C5"/>
    <w:rsid w:val="003B59F4"/>
    <w:rsid w:val="003D3363"/>
    <w:rsid w:val="003E705F"/>
    <w:rsid w:val="0041168C"/>
    <w:rsid w:val="004321F8"/>
    <w:rsid w:val="004464EE"/>
    <w:rsid w:val="00446A01"/>
    <w:rsid w:val="0045631E"/>
    <w:rsid w:val="00466FF8"/>
    <w:rsid w:val="00483099"/>
    <w:rsid w:val="004A27EA"/>
    <w:rsid w:val="004A6FCC"/>
    <w:rsid w:val="004B0734"/>
    <w:rsid w:val="004B3383"/>
    <w:rsid w:val="004C6CA9"/>
    <w:rsid w:val="004C775E"/>
    <w:rsid w:val="00523B6C"/>
    <w:rsid w:val="00525191"/>
    <w:rsid w:val="00553BC3"/>
    <w:rsid w:val="0056515D"/>
    <w:rsid w:val="005704CB"/>
    <w:rsid w:val="00576786"/>
    <w:rsid w:val="0058115D"/>
    <w:rsid w:val="00597DF4"/>
    <w:rsid w:val="005C5881"/>
    <w:rsid w:val="005E2B93"/>
    <w:rsid w:val="005E3038"/>
    <w:rsid w:val="005F7990"/>
    <w:rsid w:val="0061582A"/>
    <w:rsid w:val="006272A8"/>
    <w:rsid w:val="0064598F"/>
    <w:rsid w:val="006679D2"/>
    <w:rsid w:val="00680AFE"/>
    <w:rsid w:val="0068515F"/>
    <w:rsid w:val="006A396A"/>
    <w:rsid w:val="006A3C2F"/>
    <w:rsid w:val="006E0EBC"/>
    <w:rsid w:val="006E3170"/>
    <w:rsid w:val="00734606"/>
    <w:rsid w:val="00737717"/>
    <w:rsid w:val="00740BF5"/>
    <w:rsid w:val="00741042"/>
    <w:rsid w:val="00743D16"/>
    <w:rsid w:val="0075716B"/>
    <w:rsid w:val="00766E94"/>
    <w:rsid w:val="00774217"/>
    <w:rsid w:val="00774EF8"/>
    <w:rsid w:val="00791D8C"/>
    <w:rsid w:val="007941D2"/>
    <w:rsid w:val="007A1384"/>
    <w:rsid w:val="007A3C9B"/>
    <w:rsid w:val="007A663B"/>
    <w:rsid w:val="007B0B20"/>
    <w:rsid w:val="007D719C"/>
    <w:rsid w:val="007F0338"/>
    <w:rsid w:val="007F7462"/>
    <w:rsid w:val="008045A3"/>
    <w:rsid w:val="00813E3F"/>
    <w:rsid w:val="008205D3"/>
    <w:rsid w:val="00822623"/>
    <w:rsid w:val="00837CAC"/>
    <w:rsid w:val="00843C91"/>
    <w:rsid w:val="008534D4"/>
    <w:rsid w:val="0086014F"/>
    <w:rsid w:val="00880A5F"/>
    <w:rsid w:val="008829A5"/>
    <w:rsid w:val="00883BB6"/>
    <w:rsid w:val="00891DF0"/>
    <w:rsid w:val="0089379D"/>
    <w:rsid w:val="00894716"/>
    <w:rsid w:val="008A0DFE"/>
    <w:rsid w:val="008B32B5"/>
    <w:rsid w:val="008B74C3"/>
    <w:rsid w:val="008C24C1"/>
    <w:rsid w:val="008C5AFE"/>
    <w:rsid w:val="008C782F"/>
    <w:rsid w:val="008F44ED"/>
    <w:rsid w:val="00900762"/>
    <w:rsid w:val="00916AF0"/>
    <w:rsid w:val="00921E37"/>
    <w:rsid w:val="009417BD"/>
    <w:rsid w:val="00946368"/>
    <w:rsid w:val="00957D57"/>
    <w:rsid w:val="00980676"/>
    <w:rsid w:val="009842EB"/>
    <w:rsid w:val="009B519F"/>
    <w:rsid w:val="009C2486"/>
    <w:rsid w:val="009E07FD"/>
    <w:rsid w:val="009E592B"/>
    <w:rsid w:val="009F13C8"/>
    <w:rsid w:val="009F4393"/>
    <w:rsid w:val="00A003B4"/>
    <w:rsid w:val="00A220B1"/>
    <w:rsid w:val="00A22DAF"/>
    <w:rsid w:val="00A242F0"/>
    <w:rsid w:val="00A44FBB"/>
    <w:rsid w:val="00A45287"/>
    <w:rsid w:val="00A507DC"/>
    <w:rsid w:val="00A518B1"/>
    <w:rsid w:val="00A66064"/>
    <w:rsid w:val="00A66687"/>
    <w:rsid w:val="00A83DC7"/>
    <w:rsid w:val="00AA3D85"/>
    <w:rsid w:val="00AA4CE4"/>
    <w:rsid w:val="00AC3657"/>
    <w:rsid w:val="00AD0C2F"/>
    <w:rsid w:val="00AE5848"/>
    <w:rsid w:val="00AF381F"/>
    <w:rsid w:val="00B01D99"/>
    <w:rsid w:val="00B05271"/>
    <w:rsid w:val="00B13324"/>
    <w:rsid w:val="00B21B42"/>
    <w:rsid w:val="00B26095"/>
    <w:rsid w:val="00B4470E"/>
    <w:rsid w:val="00B4665F"/>
    <w:rsid w:val="00B62456"/>
    <w:rsid w:val="00B9181F"/>
    <w:rsid w:val="00B929D8"/>
    <w:rsid w:val="00BA02D8"/>
    <w:rsid w:val="00BB666F"/>
    <w:rsid w:val="00BC14EC"/>
    <w:rsid w:val="00BE15A3"/>
    <w:rsid w:val="00BE7B39"/>
    <w:rsid w:val="00C033C1"/>
    <w:rsid w:val="00C0370E"/>
    <w:rsid w:val="00C10A3B"/>
    <w:rsid w:val="00C156F7"/>
    <w:rsid w:val="00C234C4"/>
    <w:rsid w:val="00C2583E"/>
    <w:rsid w:val="00C36697"/>
    <w:rsid w:val="00C42F50"/>
    <w:rsid w:val="00C479B6"/>
    <w:rsid w:val="00C545DE"/>
    <w:rsid w:val="00C62A14"/>
    <w:rsid w:val="00C6618D"/>
    <w:rsid w:val="00C777BF"/>
    <w:rsid w:val="00C86161"/>
    <w:rsid w:val="00C97748"/>
    <w:rsid w:val="00CA5ADD"/>
    <w:rsid w:val="00CA5C61"/>
    <w:rsid w:val="00CB1691"/>
    <w:rsid w:val="00CD4068"/>
    <w:rsid w:val="00CD4EF0"/>
    <w:rsid w:val="00CF0D10"/>
    <w:rsid w:val="00CF5029"/>
    <w:rsid w:val="00CF5242"/>
    <w:rsid w:val="00CF674D"/>
    <w:rsid w:val="00D04226"/>
    <w:rsid w:val="00D13336"/>
    <w:rsid w:val="00D13999"/>
    <w:rsid w:val="00D146BC"/>
    <w:rsid w:val="00D24A30"/>
    <w:rsid w:val="00D51853"/>
    <w:rsid w:val="00D5501D"/>
    <w:rsid w:val="00DC6D72"/>
    <w:rsid w:val="00DD240F"/>
    <w:rsid w:val="00DD752D"/>
    <w:rsid w:val="00DE11F2"/>
    <w:rsid w:val="00E12D88"/>
    <w:rsid w:val="00E2151C"/>
    <w:rsid w:val="00E22BDA"/>
    <w:rsid w:val="00E254B5"/>
    <w:rsid w:val="00E27245"/>
    <w:rsid w:val="00E37E0D"/>
    <w:rsid w:val="00E734FB"/>
    <w:rsid w:val="00E73C56"/>
    <w:rsid w:val="00E776F4"/>
    <w:rsid w:val="00E84F44"/>
    <w:rsid w:val="00E96CBE"/>
    <w:rsid w:val="00EA2CBC"/>
    <w:rsid w:val="00EA4793"/>
    <w:rsid w:val="00EA4799"/>
    <w:rsid w:val="00EA5D24"/>
    <w:rsid w:val="00EB088A"/>
    <w:rsid w:val="00EB1EAD"/>
    <w:rsid w:val="00EB25C9"/>
    <w:rsid w:val="00EB54A2"/>
    <w:rsid w:val="00EC6928"/>
    <w:rsid w:val="00ED6658"/>
    <w:rsid w:val="00EF0137"/>
    <w:rsid w:val="00EF3CDB"/>
    <w:rsid w:val="00F02476"/>
    <w:rsid w:val="00F07690"/>
    <w:rsid w:val="00F246CF"/>
    <w:rsid w:val="00F43000"/>
    <w:rsid w:val="00F448D4"/>
    <w:rsid w:val="00F61BE0"/>
    <w:rsid w:val="00F6412A"/>
    <w:rsid w:val="00F669CB"/>
    <w:rsid w:val="00F70ED9"/>
    <w:rsid w:val="00F817BF"/>
    <w:rsid w:val="00F90625"/>
    <w:rsid w:val="00F97CE6"/>
    <w:rsid w:val="00FA1789"/>
    <w:rsid w:val="00FA4FE2"/>
    <w:rsid w:val="00FB24C1"/>
    <w:rsid w:val="00FB49A1"/>
    <w:rsid w:val="00FB5C71"/>
    <w:rsid w:val="00FB6F51"/>
    <w:rsid w:val="00FC525D"/>
    <w:rsid w:val="00FD2FC3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9FD15"/>
  <w15:docId w15:val="{BF0EA550-E054-44EE-99E3-6FA6787A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88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12D8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2D88"/>
    <w:pPr>
      <w:keepNext/>
      <w:spacing w:after="0" w:line="240" w:lineRule="auto"/>
      <w:outlineLvl w:val="1"/>
    </w:pPr>
    <w:rPr>
      <w:rFonts w:ascii="Cambria" w:eastAsia="Times New Roman" w:hAnsi="Cambria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E12D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E12D88"/>
    <w:rPr>
      <w:rFonts w:ascii="Cambria" w:eastAsia="Times New Roman" w:hAnsi="Cambria" w:cs="Calibri"/>
      <w:b/>
      <w:color w:val="000000"/>
      <w:sz w:val="24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0137"/>
    <w:pPr>
      <w:ind w:left="720"/>
      <w:contextualSpacing/>
    </w:pPr>
  </w:style>
  <w:style w:type="paragraph" w:customStyle="1" w:styleId="Default">
    <w:name w:val="Default"/>
    <w:rsid w:val="00F024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B1E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EA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B1E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EAD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25191"/>
    <w:rPr>
      <w:color w:val="0000FF" w:themeColor="hyperlink"/>
      <w:u w:val="single"/>
    </w:rPr>
  </w:style>
  <w:style w:type="paragraph" w:styleId="Corpsdetexte2">
    <w:name w:val="Body Text 2"/>
    <w:basedOn w:val="Normal"/>
    <w:link w:val="Corpsdetexte2Car"/>
    <w:rsid w:val="00D04226"/>
    <w:pPr>
      <w:spacing w:after="120" w:line="480" w:lineRule="auto"/>
    </w:pPr>
    <w:rPr>
      <w:rFonts w:ascii="Arial" w:eastAsia="Times New Roman" w:hAnsi="Arial" w:cs="Arial"/>
      <w:sz w:val="24"/>
      <w:szCs w:val="24"/>
      <w:lang w:eastAsia="fr-CA"/>
    </w:rPr>
  </w:style>
  <w:style w:type="character" w:customStyle="1" w:styleId="Corpsdetexte2Car">
    <w:name w:val="Corps de texte 2 Car"/>
    <w:basedOn w:val="Policepardfaut"/>
    <w:link w:val="Corpsdetexte2"/>
    <w:rsid w:val="00D04226"/>
    <w:rPr>
      <w:rFonts w:ascii="Arial" w:eastAsia="Times New Roman" w:hAnsi="Arial" w:cs="Arial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451C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451CE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27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261B4C"/>
    <w:rPr>
      <w:b/>
      <w:bCs/>
    </w:rPr>
  </w:style>
  <w:style w:type="character" w:customStyle="1" w:styleId="apple-converted-space">
    <w:name w:val="apple-converted-space"/>
    <w:basedOn w:val="Policepardfaut"/>
    <w:rsid w:val="00261B4C"/>
  </w:style>
  <w:style w:type="character" w:styleId="Mentionnonrsolue">
    <w:name w:val="Unresolved Mention"/>
    <w:basedOn w:val="Policepardfaut"/>
    <w:uiPriority w:val="99"/>
    <w:semiHidden/>
    <w:unhideWhenUsed/>
    <w:rsid w:val="00A6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dle@mrccharlevoix.c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4D2F-ACCA-4AF7-B132-784FFD5B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</dc:creator>
  <cp:lastModifiedBy>Myriam Gauthier</cp:lastModifiedBy>
  <cp:revision>14</cp:revision>
  <cp:lastPrinted>2025-08-26T14:40:00Z</cp:lastPrinted>
  <dcterms:created xsi:type="dcterms:W3CDTF">2025-06-17T18:56:00Z</dcterms:created>
  <dcterms:modified xsi:type="dcterms:W3CDTF">2026-06-29T15:52:00Z</dcterms:modified>
</cp:coreProperties>
</file>